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B188" w14:textId="09FFA253" w:rsidR="00A51A2C" w:rsidRPr="003307C0" w:rsidRDefault="00A51A2C" w:rsidP="6BCF3680">
      <w:pPr>
        <w:tabs>
          <w:tab w:val="right" w:pos="9639"/>
        </w:tabs>
        <w:spacing w:after="0"/>
        <w:rPr>
          <w:rFonts w:ascii="Arial" w:hAnsi="Arial"/>
          <w:b/>
          <w:bCs/>
          <w:i/>
          <w:iCs/>
          <w:sz w:val="28"/>
          <w:szCs w:val="28"/>
          <w:lang w:val="en-GB"/>
        </w:rPr>
      </w:pPr>
      <w:r w:rsidRPr="003307C0">
        <w:rPr>
          <w:rFonts w:ascii="Arial" w:hAnsi="Arial"/>
          <w:b/>
          <w:bCs/>
          <w:sz w:val="24"/>
          <w:szCs w:val="24"/>
          <w:lang w:val="en-GB"/>
        </w:rPr>
        <w:t>3GPP TSG-RAN Meeting #1</w:t>
      </w:r>
      <w:r w:rsidR="00426BBD" w:rsidRPr="003307C0">
        <w:rPr>
          <w:rFonts w:ascii="Arial" w:hAnsi="Arial"/>
          <w:b/>
          <w:bCs/>
          <w:sz w:val="24"/>
          <w:szCs w:val="24"/>
          <w:lang w:val="en-GB"/>
        </w:rPr>
        <w:t>01</w:t>
      </w:r>
      <w:r w:rsidR="222FD3EE" w:rsidRPr="003307C0">
        <w:rPr>
          <w:rFonts w:ascii="Arial" w:hAnsi="Arial"/>
          <w:b/>
          <w:bCs/>
          <w:sz w:val="24"/>
          <w:szCs w:val="24"/>
          <w:lang w:val="en-GB"/>
        </w:rPr>
        <w:t xml:space="preserve">                                                                </w:t>
      </w:r>
      <w:r w:rsidRPr="003307C0">
        <w:rPr>
          <w:rFonts w:ascii="Arial" w:hAnsi="Arial"/>
          <w:b/>
          <w:bCs/>
          <w:sz w:val="28"/>
          <w:szCs w:val="28"/>
          <w:lang w:val="en-GB"/>
        </w:rPr>
        <w:t>R</w:t>
      </w:r>
      <w:r w:rsidR="00426BBD" w:rsidRPr="003307C0">
        <w:rPr>
          <w:rFonts w:ascii="Arial" w:hAnsi="Arial"/>
          <w:b/>
          <w:bCs/>
          <w:sz w:val="28"/>
          <w:szCs w:val="28"/>
          <w:lang w:val="en-GB"/>
        </w:rPr>
        <w:t>P</w:t>
      </w:r>
      <w:r w:rsidRPr="003307C0">
        <w:rPr>
          <w:rFonts w:ascii="Arial" w:hAnsi="Arial"/>
          <w:b/>
          <w:bCs/>
          <w:sz w:val="28"/>
          <w:szCs w:val="28"/>
          <w:lang w:val="en-GB"/>
        </w:rPr>
        <w:t>-</w:t>
      </w:r>
      <w:r w:rsidR="25A2530A" w:rsidRPr="003307C0">
        <w:rPr>
          <w:rFonts w:ascii="Arial" w:hAnsi="Arial"/>
          <w:b/>
          <w:bCs/>
          <w:noProof/>
          <w:sz w:val="28"/>
          <w:szCs w:val="28"/>
          <w:lang w:val="en-GB"/>
        </w:rPr>
        <w:t>23</w:t>
      </w:r>
      <w:r w:rsidR="00805D5A">
        <w:rPr>
          <w:rFonts w:ascii="Arial" w:hAnsi="Arial"/>
          <w:b/>
          <w:bCs/>
          <w:noProof/>
          <w:sz w:val="28"/>
          <w:szCs w:val="28"/>
          <w:lang w:val="en-GB"/>
        </w:rPr>
        <w:t>2625</w:t>
      </w:r>
    </w:p>
    <w:p w14:paraId="0C6D38F5" w14:textId="71ADEC97" w:rsidR="00A51A2C" w:rsidRPr="003307C0" w:rsidRDefault="00426BBD" w:rsidP="00A51A2C">
      <w:pPr>
        <w:widowControl w:val="0"/>
        <w:tabs>
          <w:tab w:val="right" w:pos="9639"/>
        </w:tabs>
        <w:spacing w:after="0"/>
        <w:rPr>
          <w:rFonts w:ascii="Arial" w:hAnsi="Arial"/>
          <w:b/>
          <w:noProof/>
          <w:sz w:val="24"/>
          <w:lang w:val="en-GB"/>
        </w:rPr>
      </w:pPr>
      <w:r w:rsidRPr="003307C0">
        <w:rPr>
          <w:rFonts w:ascii="Arial" w:hAnsi="Arial"/>
          <w:b/>
          <w:noProof/>
          <w:sz w:val="24"/>
          <w:lang w:val="en-GB"/>
        </w:rPr>
        <w:t xml:space="preserve">Bangalore, India, </w:t>
      </w:r>
      <w:r w:rsidR="00950046">
        <w:rPr>
          <w:rFonts w:ascii="Arial" w:hAnsi="Arial"/>
          <w:b/>
          <w:noProof/>
          <w:sz w:val="24"/>
          <w:lang w:val="en-GB"/>
        </w:rPr>
        <w:t>11</w:t>
      </w:r>
      <w:r w:rsidR="00950046" w:rsidRPr="00950046">
        <w:rPr>
          <w:rFonts w:ascii="Arial" w:hAnsi="Arial"/>
          <w:b/>
          <w:noProof/>
          <w:sz w:val="24"/>
          <w:vertAlign w:val="superscript"/>
          <w:lang w:val="en-GB"/>
        </w:rPr>
        <w:t>th</w:t>
      </w:r>
      <w:r w:rsidR="00950046">
        <w:rPr>
          <w:rFonts w:ascii="Arial" w:hAnsi="Arial"/>
          <w:b/>
          <w:noProof/>
          <w:sz w:val="24"/>
          <w:lang w:val="en-GB"/>
        </w:rPr>
        <w:t xml:space="preserve"> – 15</w:t>
      </w:r>
      <w:r w:rsidR="00950046" w:rsidRPr="00950046">
        <w:rPr>
          <w:rFonts w:ascii="Arial" w:hAnsi="Arial"/>
          <w:b/>
          <w:noProof/>
          <w:sz w:val="24"/>
          <w:vertAlign w:val="superscript"/>
          <w:lang w:val="en-GB"/>
        </w:rPr>
        <w:t>th</w:t>
      </w:r>
      <w:r w:rsidR="00950046">
        <w:rPr>
          <w:rFonts w:ascii="Arial" w:hAnsi="Arial"/>
          <w:b/>
          <w:noProof/>
          <w:sz w:val="24"/>
          <w:lang w:val="en-GB"/>
        </w:rPr>
        <w:t xml:space="preserve"> </w:t>
      </w:r>
      <w:r w:rsidRPr="003307C0">
        <w:rPr>
          <w:rFonts w:ascii="Arial" w:hAnsi="Arial"/>
          <w:b/>
          <w:noProof/>
          <w:sz w:val="24"/>
          <w:lang w:val="en-GB"/>
        </w:rPr>
        <w:t>September, 2023</w:t>
      </w:r>
      <w:r w:rsidR="00A51A2C" w:rsidRPr="003307C0">
        <w:rPr>
          <w:rFonts w:ascii="Arial" w:hAnsi="Arial"/>
          <w:b/>
          <w:noProof/>
          <w:sz w:val="24"/>
          <w:lang w:val="en-GB"/>
        </w:rPr>
        <w:t xml:space="preserve">                                            </w:t>
      </w:r>
    </w:p>
    <w:p w14:paraId="01269757" w14:textId="77777777" w:rsidR="009F5E02" w:rsidRPr="003307C0" w:rsidRDefault="009F5E02" w:rsidP="009F5E02">
      <w:pPr>
        <w:widowControl w:val="0"/>
        <w:tabs>
          <w:tab w:val="right" w:pos="9639"/>
        </w:tabs>
        <w:spacing w:after="0"/>
        <w:rPr>
          <w:rFonts w:ascii="Arial" w:hAnsi="Arial"/>
          <w:b/>
          <w:bCs/>
          <w:sz w:val="24"/>
          <w:szCs w:val="24"/>
          <w:lang w:val="en-GB"/>
        </w:rPr>
      </w:pPr>
    </w:p>
    <w:p w14:paraId="28618B2F" w14:textId="5AC07AF3" w:rsidR="00557278" w:rsidRPr="003307C0" w:rsidRDefault="00FB5477">
      <w:pPr>
        <w:pStyle w:val="CRCoverPage"/>
        <w:rPr>
          <w:rFonts w:ascii="Times New Roman" w:eastAsia="SimSun" w:hAnsi="Times New Roman"/>
          <w:b/>
          <w:bCs/>
          <w:sz w:val="24"/>
          <w:lang w:eastAsia="zh-CN"/>
        </w:rPr>
      </w:pPr>
      <w:r w:rsidRPr="003307C0">
        <w:rPr>
          <w:rFonts w:ascii="Times New Roman" w:hAnsi="Times New Roman"/>
          <w:b/>
          <w:bCs/>
          <w:sz w:val="24"/>
        </w:rPr>
        <w:t>Agenda item:</w:t>
      </w:r>
      <w:r w:rsidRPr="003307C0">
        <w:rPr>
          <w:rFonts w:ascii="Times New Roman" w:hAnsi="Times New Roman"/>
          <w:b/>
          <w:bCs/>
          <w:sz w:val="24"/>
        </w:rPr>
        <w:tab/>
      </w:r>
      <w:r w:rsidRPr="003307C0">
        <w:rPr>
          <w:rFonts w:ascii="Times New Roman" w:hAnsi="Times New Roman"/>
          <w:b/>
          <w:bCs/>
          <w:sz w:val="24"/>
        </w:rPr>
        <w:tab/>
      </w:r>
      <w:r w:rsidRPr="003307C0">
        <w:rPr>
          <w:rFonts w:ascii="Times New Roman" w:hAnsi="Times New Roman"/>
          <w:b/>
          <w:bCs/>
          <w:sz w:val="24"/>
        </w:rPr>
        <w:tab/>
      </w:r>
      <w:r w:rsidR="00715D65">
        <w:rPr>
          <w:rFonts w:ascii="Times New Roman" w:hAnsi="Times New Roman"/>
          <w:bCs/>
          <w:sz w:val="24"/>
        </w:rPr>
        <w:t>8A.2.1</w:t>
      </w:r>
      <w:r w:rsidR="00805D5A">
        <w:rPr>
          <w:rFonts w:ascii="Times New Roman" w:hAnsi="Times New Roman"/>
          <w:bCs/>
          <w:sz w:val="24"/>
        </w:rPr>
        <w:t>4.1</w:t>
      </w:r>
    </w:p>
    <w:p w14:paraId="4125608B" w14:textId="08D79D04" w:rsidR="00557278" w:rsidRPr="003307C0" w:rsidRDefault="00FB5477">
      <w:pPr>
        <w:spacing w:after="120"/>
        <w:rPr>
          <w:rFonts w:ascii="Times New Roman" w:hAnsi="Times New Roman" w:cs="Times New Roman"/>
          <w:bCs/>
          <w:sz w:val="24"/>
          <w:lang w:val="en-GB"/>
        </w:rPr>
      </w:pPr>
      <w:r w:rsidRPr="003307C0">
        <w:rPr>
          <w:rFonts w:ascii="Times New Roman" w:hAnsi="Times New Roman" w:cs="Times New Roman"/>
          <w:b/>
          <w:bCs/>
          <w:sz w:val="24"/>
          <w:lang w:val="en-GB"/>
        </w:rPr>
        <w:t>Source:</w:t>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00805D5A" w:rsidRPr="00805D5A">
        <w:rPr>
          <w:rFonts w:ascii="Times New Roman" w:hAnsi="Times New Roman" w:cs="Times New Roman"/>
          <w:bCs/>
          <w:sz w:val="24"/>
          <w:lang w:val="en-GB"/>
        </w:rPr>
        <w:t>RAN vice-chair (AT&amp;T)</w:t>
      </w:r>
    </w:p>
    <w:p w14:paraId="3193B325" w14:textId="4901223D" w:rsidR="00C42C9A" w:rsidRPr="003307C0" w:rsidRDefault="00FB5477" w:rsidP="00C42C9A">
      <w:pPr>
        <w:tabs>
          <w:tab w:val="left" w:pos="1985"/>
        </w:tabs>
        <w:spacing w:after="120"/>
        <w:ind w:left="2880" w:hanging="2880"/>
        <w:rPr>
          <w:rFonts w:ascii="Times New Roman" w:hAnsi="Times New Roman" w:cs="Times New Roman"/>
          <w:bCs/>
          <w:sz w:val="24"/>
          <w:lang w:val="en-GB"/>
        </w:rPr>
      </w:pPr>
      <w:r w:rsidRPr="003307C0">
        <w:rPr>
          <w:rFonts w:ascii="Times New Roman" w:hAnsi="Times New Roman" w:cs="Times New Roman"/>
          <w:b/>
          <w:bCs/>
          <w:sz w:val="24"/>
          <w:lang w:val="en-GB"/>
        </w:rPr>
        <w:t>Title:</w:t>
      </w:r>
      <w:r w:rsidRPr="003307C0">
        <w:rPr>
          <w:rFonts w:ascii="Times New Roman" w:hAnsi="Times New Roman" w:cs="Times New Roman"/>
          <w:bCs/>
          <w:sz w:val="24"/>
          <w:lang w:val="en-GB"/>
        </w:rPr>
        <w:tab/>
      </w:r>
      <w:r w:rsidRPr="003307C0">
        <w:rPr>
          <w:rFonts w:ascii="Times New Roman" w:hAnsi="Times New Roman" w:cs="Times New Roman"/>
          <w:bCs/>
          <w:sz w:val="24"/>
          <w:lang w:val="en-GB"/>
        </w:rPr>
        <w:tab/>
      </w:r>
      <w:r w:rsidR="00805D5A" w:rsidRPr="00805D5A">
        <w:rPr>
          <w:rFonts w:ascii="Times New Roman" w:hAnsi="Times New Roman" w:cs="Times New Roman"/>
          <w:bCs/>
          <w:sz w:val="24"/>
          <w:lang w:val="en-GB"/>
        </w:rPr>
        <w:t>Moderator's summary for REL-19 RAN3 topic Additional Topological Enhancements</w:t>
      </w:r>
      <w:r w:rsidR="00715D65">
        <w:rPr>
          <w:rFonts w:ascii="Times New Roman" w:hAnsi="Times New Roman" w:cs="Times New Roman"/>
          <w:bCs/>
          <w:sz w:val="24"/>
          <w:lang w:val="en-GB" w:eastAsia="zh-CN"/>
        </w:rPr>
        <w:t xml:space="preserve"> </w:t>
      </w:r>
    </w:p>
    <w:p w14:paraId="52292485" w14:textId="7867CE2D" w:rsidR="00557278" w:rsidRPr="003307C0" w:rsidRDefault="00FB5477" w:rsidP="00C42C9A">
      <w:pPr>
        <w:tabs>
          <w:tab w:val="left" w:pos="1985"/>
        </w:tabs>
        <w:spacing w:after="120"/>
        <w:ind w:left="2880" w:hanging="2880"/>
        <w:rPr>
          <w:rFonts w:ascii="Times New Roman" w:hAnsi="Times New Roman" w:cs="Times New Roman"/>
          <w:b/>
          <w:bCs/>
          <w:sz w:val="24"/>
          <w:lang w:val="en-GB" w:eastAsia="zh-CN"/>
        </w:rPr>
      </w:pPr>
      <w:r w:rsidRPr="003307C0">
        <w:rPr>
          <w:rFonts w:ascii="Times New Roman" w:hAnsi="Times New Roman" w:cs="Times New Roman"/>
          <w:b/>
          <w:bCs/>
          <w:sz w:val="24"/>
          <w:lang w:val="en-GB"/>
        </w:rPr>
        <w:t>Document for:</w:t>
      </w:r>
      <w:r w:rsidRPr="003307C0">
        <w:rPr>
          <w:rFonts w:ascii="Times New Roman" w:hAnsi="Times New Roman" w:cs="Times New Roman"/>
          <w:b/>
          <w:bCs/>
          <w:sz w:val="24"/>
          <w:lang w:val="en-GB"/>
        </w:rPr>
        <w:tab/>
      </w:r>
      <w:r w:rsidRPr="003307C0">
        <w:rPr>
          <w:rFonts w:ascii="Times New Roman" w:hAnsi="Times New Roman" w:cs="Times New Roman"/>
          <w:bCs/>
          <w:sz w:val="24"/>
          <w:lang w:val="en-GB"/>
        </w:rPr>
        <w:t xml:space="preserve"> </w:t>
      </w:r>
      <w:r w:rsidRPr="003307C0">
        <w:rPr>
          <w:rFonts w:ascii="Times New Roman" w:hAnsi="Times New Roman" w:cs="Times New Roman"/>
          <w:bCs/>
          <w:sz w:val="24"/>
          <w:lang w:val="en-GB"/>
        </w:rPr>
        <w:tab/>
      </w:r>
      <w:r w:rsidR="00805D5A">
        <w:rPr>
          <w:rFonts w:ascii="Times New Roman" w:hAnsi="Times New Roman" w:cs="Times New Roman"/>
          <w:bCs/>
          <w:sz w:val="24"/>
          <w:lang w:val="en-GB"/>
        </w:rPr>
        <w:t>Discussion</w:t>
      </w:r>
    </w:p>
    <w:p w14:paraId="56BD8E74" w14:textId="0456ED07" w:rsidR="00525758" w:rsidRDefault="00525758" w:rsidP="00226707">
      <w:pPr>
        <w:pStyle w:val="Heading1"/>
        <w:numPr>
          <w:ilvl w:val="0"/>
          <w:numId w:val="11"/>
        </w:numPr>
        <w:rPr>
          <w:rFonts w:cs="Arial"/>
        </w:rPr>
      </w:pPr>
      <w:bookmarkStart w:id="0" w:name="Proposal_Pattern_Length"/>
      <w:r w:rsidRPr="00226707">
        <w:rPr>
          <w:rFonts w:cs="Arial"/>
        </w:rPr>
        <w:t>General</w:t>
      </w:r>
    </w:p>
    <w:p w14:paraId="59C2FF18" w14:textId="626A0902" w:rsidR="00226707" w:rsidRDefault="008E2CEF" w:rsidP="00226707">
      <w:pPr>
        <w:rPr>
          <w:lang w:val="en-GB" w:eastAsia="zh-CN"/>
        </w:rPr>
      </w:pPr>
      <w:r>
        <w:rPr>
          <w:lang w:val="en-GB" w:eastAsia="zh-CN"/>
        </w:rPr>
        <w:t>Discussions on three topics have been submitted under this agenda item</w:t>
      </w:r>
      <w:r w:rsidR="00E9550F">
        <w:rPr>
          <w:lang w:val="en-GB" w:eastAsia="zh-CN"/>
        </w:rPr>
        <w:t xml:space="preserve">. The relevant contributions are [1]-[10]. The three topics </w:t>
      </w:r>
      <w:r w:rsidR="00A56FC1">
        <w:rPr>
          <w:lang w:val="en-GB" w:eastAsia="zh-CN"/>
        </w:rPr>
        <w:t xml:space="preserve">are: </w:t>
      </w:r>
    </w:p>
    <w:p w14:paraId="79F97013" w14:textId="6E21D594" w:rsidR="00A56FC1" w:rsidRDefault="00E9550F" w:rsidP="00A56FC1">
      <w:pPr>
        <w:pStyle w:val="ListParagraph"/>
        <w:numPr>
          <w:ilvl w:val="0"/>
          <w:numId w:val="28"/>
        </w:numPr>
        <w:rPr>
          <w:lang w:val="en-GB" w:eastAsia="zh-CN"/>
        </w:rPr>
      </w:pPr>
      <w:r w:rsidRPr="00E9550F">
        <w:rPr>
          <w:lang w:val="en-GB" w:eastAsia="zh-CN"/>
        </w:rPr>
        <w:t>WAB and Mobile IAB</w:t>
      </w:r>
    </w:p>
    <w:p w14:paraId="18A21017" w14:textId="4455DA0D" w:rsidR="00A56FC1" w:rsidRDefault="00E9550F" w:rsidP="00A56FC1">
      <w:pPr>
        <w:pStyle w:val="ListParagraph"/>
        <w:numPr>
          <w:ilvl w:val="0"/>
          <w:numId w:val="28"/>
        </w:numPr>
        <w:rPr>
          <w:lang w:val="en-GB" w:eastAsia="zh-CN"/>
        </w:rPr>
      </w:pPr>
      <w:r w:rsidRPr="00E9550F">
        <w:rPr>
          <w:lang w:val="en-GB" w:eastAsia="zh-CN"/>
        </w:rPr>
        <w:t>5G Femto</w:t>
      </w:r>
    </w:p>
    <w:p w14:paraId="7CB730FD" w14:textId="4580532A" w:rsidR="00D15263" w:rsidRPr="00E9550F" w:rsidRDefault="00E9550F" w:rsidP="00D15263">
      <w:pPr>
        <w:pStyle w:val="ListParagraph"/>
        <w:numPr>
          <w:ilvl w:val="0"/>
          <w:numId w:val="28"/>
        </w:numPr>
        <w:rPr>
          <w:lang w:val="en-GB" w:eastAsia="zh-CN"/>
        </w:rPr>
      </w:pPr>
      <w:r w:rsidRPr="00E9550F">
        <w:rPr>
          <w:lang w:val="en-GB" w:eastAsia="zh-CN"/>
        </w:rPr>
        <w:t>Enhanced VMR</w:t>
      </w:r>
    </w:p>
    <w:p w14:paraId="410EE337" w14:textId="5CB0CE24" w:rsidR="00525758" w:rsidRDefault="00525758" w:rsidP="00226707">
      <w:pPr>
        <w:pStyle w:val="Heading1"/>
        <w:numPr>
          <w:ilvl w:val="0"/>
          <w:numId w:val="11"/>
        </w:numPr>
        <w:rPr>
          <w:rFonts w:cs="Arial"/>
        </w:rPr>
      </w:pPr>
      <w:r w:rsidRPr="00525758">
        <w:rPr>
          <w:rFonts w:cs="Arial"/>
        </w:rPr>
        <w:t>Potential Justification/Scopes Based on Submitted Contributions</w:t>
      </w:r>
    </w:p>
    <w:p w14:paraId="028495D7" w14:textId="39926248" w:rsidR="0009409D" w:rsidRPr="009B5099" w:rsidRDefault="00280402" w:rsidP="009B5099">
      <w:pPr>
        <w:pStyle w:val="Heading1"/>
        <w:numPr>
          <w:ilvl w:val="1"/>
          <w:numId w:val="11"/>
        </w:numPr>
        <w:rPr>
          <w:rFonts w:asciiTheme="minorHAnsi" w:eastAsia="SimSun" w:hAnsiTheme="minorHAnsi" w:cstheme="minorBidi"/>
          <w:sz w:val="32"/>
          <w:szCs w:val="32"/>
        </w:rPr>
      </w:pPr>
      <w:r>
        <w:rPr>
          <w:rFonts w:asciiTheme="minorHAnsi" w:eastAsia="SimSun" w:hAnsiTheme="minorHAnsi" w:cstheme="minorBidi"/>
          <w:sz w:val="32"/>
          <w:szCs w:val="32"/>
        </w:rPr>
        <w:t>WAB and Mobile IAB</w:t>
      </w:r>
    </w:p>
    <w:p w14:paraId="4C5401B6" w14:textId="2E29C9CC" w:rsidR="00280402" w:rsidRDefault="00280402" w:rsidP="00280402">
      <w:pPr>
        <w:pStyle w:val="Heading3"/>
      </w:pPr>
      <w:r>
        <w:t>2.1.1</w:t>
      </w:r>
      <w:r>
        <w:tab/>
      </w:r>
      <w:r w:rsidRPr="00280402">
        <w:t>Potential Justifications</w:t>
      </w:r>
    </w:p>
    <w:p w14:paraId="6CCB617D" w14:textId="71E23196" w:rsidR="00063E0E" w:rsidRDefault="00E9550F" w:rsidP="00280402">
      <w:pPr>
        <w:rPr>
          <w:lang w:val="en-GB" w:eastAsia="zh-CN"/>
        </w:rPr>
      </w:pPr>
      <w:r w:rsidRPr="00E9550F">
        <w:rPr>
          <w:lang w:val="en-GB" w:eastAsia="zh-CN"/>
        </w:rPr>
        <w:t>Given the short time for discussion, the initial focus of discussion will be on deriving a set of potential scopes with sufficient company support which can realistically fit within the proposed TU budget endorsed in [</w:t>
      </w:r>
      <w:r>
        <w:rPr>
          <w:lang w:val="en-GB" w:eastAsia="zh-CN"/>
        </w:rPr>
        <w:t>11</w:t>
      </w:r>
      <w:r w:rsidRPr="00E9550F">
        <w:rPr>
          <w:lang w:val="en-GB" w:eastAsia="zh-CN"/>
        </w:rPr>
        <w:t xml:space="preserve">]. After the discussion on </w:t>
      </w:r>
      <w:r>
        <w:rPr>
          <w:lang w:val="en-GB" w:eastAsia="zh-CN"/>
        </w:rPr>
        <w:t xml:space="preserve">the </w:t>
      </w:r>
      <w:r w:rsidRPr="00E9550F">
        <w:rPr>
          <w:lang w:val="en-GB" w:eastAsia="zh-CN"/>
        </w:rPr>
        <w:t>objectives, the goal will be to list the corresponding set of justifications associated with the consolidated list of objectives</w:t>
      </w:r>
      <w:r>
        <w:rPr>
          <w:lang w:val="en-GB" w:eastAsia="zh-CN"/>
        </w:rPr>
        <w:t>.</w:t>
      </w:r>
    </w:p>
    <w:p w14:paraId="1D028C58" w14:textId="7EC9F0C9" w:rsidR="00280402" w:rsidRDefault="00E9550F" w:rsidP="00280402">
      <w:pPr>
        <w:rPr>
          <w:lang w:val="en-GB" w:eastAsia="zh-CN"/>
        </w:rPr>
      </w:pPr>
      <w:r>
        <w:rPr>
          <w:lang w:val="en-GB" w:eastAsia="zh-CN"/>
        </w:rPr>
        <w:t xml:space="preserve">It can be seen from the contributions submitted </w:t>
      </w:r>
      <w:r w:rsidR="00063E0E">
        <w:rPr>
          <w:lang w:val="en-GB" w:eastAsia="zh-CN"/>
        </w:rPr>
        <w:t xml:space="preserve">on this topic in [2], [3], [5], </w:t>
      </w:r>
      <w:r w:rsidR="005A555D">
        <w:rPr>
          <w:lang w:val="en-GB" w:eastAsia="zh-CN"/>
        </w:rPr>
        <w:t xml:space="preserve">[6], </w:t>
      </w:r>
      <w:r w:rsidR="00063E0E">
        <w:rPr>
          <w:lang w:val="en-GB" w:eastAsia="zh-CN"/>
        </w:rPr>
        <w:t xml:space="preserve">[8], and [10] </w:t>
      </w:r>
      <w:r>
        <w:rPr>
          <w:lang w:val="en-GB" w:eastAsia="zh-CN"/>
        </w:rPr>
        <w:t>that the use cases and scenarios for WAB and Mobile IAB are similar. Examples are as follows</w:t>
      </w:r>
      <w:r w:rsidR="00280402" w:rsidRPr="00280402">
        <w:rPr>
          <w:lang w:val="en-GB" w:eastAsia="zh-CN"/>
        </w:rPr>
        <w:t>:</w:t>
      </w:r>
    </w:p>
    <w:p w14:paraId="1C8A3CF9" w14:textId="45CA4EF4" w:rsidR="00E9550F" w:rsidRPr="00063E0E" w:rsidRDefault="00E9550F" w:rsidP="00063E0E">
      <w:pPr>
        <w:pStyle w:val="ListParagraph"/>
        <w:numPr>
          <w:ilvl w:val="0"/>
          <w:numId w:val="36"/>
        </w:numPr>
        <w:rPr>
          <w:lang w:val="en-GB" w:eastAsia="zh-CN"/>
        </w:rPr>
      </w:pPr>
      <w:r w:rsidRPr="00063E0E">
        <w:rPr>
          <w:lang w:val="en-GB" w:eastAsia="zh-CN"/>
        </w:rPr>
        <w:t>5G access for UEs onboard aircrafts, cruise ships, helicopters and vehicles in remote areas with limited sky visibility</w:t>
      </w:r>
    </w:p>
    <w:p w14:paraId="7E51DAF2" w14:textId="26904EBC" w:rsidR="00E9550F" w:rsidRPr="00063E0E" w:rsidRDefault="00E9550F" w:rsidP="00063E0E">
      <w:pPr>
        <w:pStyle w:val="ListParagraph"/>
        <w:numPr>
          <w:ilvl w:val="0"/>
          <w:numId w:val="36"/>
        </w:numPr>
        <w:rPr>
          <w:lang w:val="en-GB" w:eastAsia="zh-CN"/>
        </w:rPr>
      </w:pPr>
      <w:r w:rsidRPr="00063E0E">
        <w:rPr>
          <w:lang w:val="en-GB" w:eastAsia="zh-CN"/>
        </w:rPr>
        <w:t xml:space="preserve">Multi-hop/redundant backhauling of mobile relays for public safety/verticals and disaster recovery </w:t>
      </w:r>
      <w:r w:rsidR="00063E0E" w:rsidRPr="00063E0E">
        <w:rPr>
          <w:lang w:val="en-GB" w:eastAsia="zh-CN"/>
        </w:rPr>
        <w:t xml:space="preserve">and on-spot video backhaul </w:t>
      </w:r>
      <w:r w:rsidRPr="00063E0E">
        <w:rPr>
          <w:lang w:val="en-GB" w:eastAsia="zh-CN"/>
        </w:rPr>
        <w:t>for dynamic coverage extension</w:t>
      </w:r>
      <w:r w:rsidR="00063E0E" w:rsidRPr="00063E0E">
        <w:rPr>
          <w:lang w:val="en-GB" w:eastAsia="zh-CN"/>
        </w:rPr>
        <w:t xml:space="preserve"> and deep urban coverage area</w:t>
      </w:r>
    </w:p>
    <w:p w14:paraId="2549627D" w14:textId="75CADCE0" w:rsidR="00E9550F" w:rsidRPr="00063E0E" w:rsidRDefault="00E9550F" w:rsidP="00063E0E">
      <w:pPr>
        <w:pStyle w:val="ListParagraph"/>
        <w:numPr>
          <w:ilvl w:val="0"/>
          <w:numId w:val="36"/>
        </w:numPr>
        <w:rPr>
          <w:lang w:val="en-GB" w:eastAsia="zh-CN"/>
        </w:rPr>
      </w:pPr>
      <w:r w:rsidRPr="00063E0E">
        <w:rPr>
          <w:lang w:val="en-GB" w:eastAsia="zh-CN"/>
        </w:rPr>
        <w:t>Backhauling via NTN, and Xn-/NG-based NTN</w:t>
      </w:r>
      <w:r w:rsidR="00063E0E">
        <w:rPr>
          <w:lang w:val="en-GB" w:eastAsia="zh-CN"/>
        </w:rPr>
        <w:t>&lt;-&gt;</w:t>
      </w:r>
      <w:r w:rsidRPr="00063E0E">
        <w:rPr>
          <w:lang w:val="en-GB" w:eastAsia="zh-CN"/>
        </w:rPr>
        <w:t>TN handover for backhaul</w:t>
      </w:r>
    </w:p>
    <w:p w14:paraId="1FECDF47" w14:textId="52F77363" w:rsidR="00E9550F" w:rsidRPr="00063E0E" w:rsidRDefault="00E9550F" w:rsidP="00063E0E">
      <w:pPr>
        <w:pStyle w:val="ListParagraph"/>
        <w:numPr>
          <w:ilvl w:val="0"/>
          <w:numId w:val="36"/>
        </w:numPr>
        <w:rPr>
          <w:lang w:val="en-GB" w:eastAsia="zh-CN"/>
        </w:rPr>
      </w:pPr>
      <w:r w:rsidRPr="00063E0E">
        <w:rPr>
          <w:lang w:val="en-GB" w:eastAsia="zh-CN"/>
        </w:rPr>
        <w:t>Support for onboard/on-site MEC, local services, and inter-UE communications</w:t>
      </w:r>
    </w:p>
    <w:p w14:paraId="5D3E5A0B" w14:textId="2D6CAE7D" w:rsidR="00E9550F" w:rsidRPr="00063E0E" w:rsidRDefault="00E9550F" w:rsidP="00063E0E">
      <w:pPr>
        <w:pStyle w:val="ListParagraph"/>
        <w:numPr>
          <w:ilvl w:val="0"/>
          <w:numId w:val="36"/>
        </w:numPr>
        <w:rPr>
          <w:lang w:val="en-GB" w:eastAsia="zh-CN"/>
        </w:rPr>
      </w:pPr>
      <w:r w:rsidRPr="00063E0E">
        <w:rPr>
          <w:lang w:val="en-GB" w:eastAsia="zh-CN"/>
        </w:rPr>
        <w:t>Support scalable deployments of UAV-based IAB nodes for aerial coverage</w:t>
      </w:r>
    </w:p>
    <w:p w14:paraId="765BEFE7" w14:textId="41E495D6" w:rsidR="00280402" w:rsidRDefault="00E9550F" w:rsidP="00063E0E">
      <w:pPr>
        <w:pStyle w:val="ListParagraph"/>
        <w:numPr>
          <w:ilvl w:val="0"/>
          <w:numId w:val="36"/>
        </w:numPr>
        <w:rPr>
          <w:lang w:val="en-GB" w:eastAsia="zh-CN"/>
        </w:rPr>
      </w:pPr>
      <w:r w:rsidRPr="00063E0E">
        <w:rPr>
          <w:lang w:val="en-GB" w:eastAsia="zh-CN"/>
        </w:rPr>
        <w:t>Lower complexity/cost to support portable vs. fixed node form-factors</w:t>
      </w:r>
    </w:p>
    <w:p w14:paraId="6B313F18" w14:textId="77777777" w:rsidR="00063E0E" w:rsidRPr="00063E0E" w:rsidRDefault="00063E0E" w:rsidP="00063E0E">
      <w:pPr>
        <w:rPr>
          <w:lang w:val="en-GB" w:eastAsia="zh-CN"/>
        </w:rPr>
      </w:pPr>
    </w:p>
    <w:p w14:paraId="2A9ECD95" w14:textId="763BC36D" w:rsidR="00280402" w:rsidRDefault="00280402" w:rsidP="00280402">
      <w:pPr>
        <w:pStyle w:val="Heading3"/>
      </w:pPr>
      <w:r w:rsidRPr="00280402">
        <w:lastRenderedPageBreak/>
        <w:t>2.</w:t>
      </w:r>
      <w:r>
        <w:t>1.2</w:t>
      </w:r>
      <w:r>
        <w:tab/>
      </w:r>
      <w:r w:rsidRPr="00280402">
        <w:t xml:space="preserve">Potential </w:t>
      </w:r>
      <w:r>
        <w:t>Objectives</w:t>
      </w:r>
    </w:p>
    <w:p w14:paraId="2941852D" w14:textId="3B89789B" w:rsidR="00280402" w:rsidRPr="00280402" w:rsidRDefault="00063E0E" w:rsidP="00280402">
      <w:pPr>
        <w:rPr>
          <w:lang w:val="en-GB" w:eastAsia="zh-CN"/>
        </w:rPr>
      </w:pPr>
      <w:r>
        <w:rPr>
          <w:lang w:val="en-GB" w:eastAsia="zh-CN"/>
        </w:rPr>
        <w:t xml:space="preserve">Based on the use cases and scenarios presented above, it is </w:t>
      </w:r>
      <w:r w:rsidR="00280402" w:rsidRPr="00280402">
        <w:rPr>
          <w:lang w:val="en-GB" w:eastAsia="zh-CN"/>
        </w:rPr>
        <w:t xml:space="preserve">proposed </w:t>
      </w:r>
      <w:r>
        <w:rPr>
          <w:lang w:val="en-GB" w:eastAsia="zh-CN"/>
        </w:rPr>
        <w:t xml:space="preserve">to use the list of </w:t>
      </w:r>
      <w:r w:rsidR="00280402" w:rsidRPr="00280402">
        <w:rPr>
          <w:lang w:val="en-GB" w:eastAsia="zh-CN"/>
        </w:rPr>
        <w:t>objectives</w:t>
      </w:r>
      <w:r>
        <w:rPr>
          <w:lang w:val="en-GB" w:eastAsia="zh-CN"/>
        </w:rPr>
        <w:t xml:space="preserve"> presented in [3]</w:t>
      </w:r>
      <w:r w:rsidR="00280402" w:rsidRPr="00280402">
        <w:rPr>
          <w:lang w:val="en-GB" w:eastAsia="zh-CN"/>
        </w:rPr>
        <w:t xml:space="preserve"> </w:t>
      </w:r>
      <w:r>
        <w:rPr>
          <w:lang w:val="en-GB" w:eastAsia="zh-CN"/>
        </w:rPr>
        <w:t>to use as a starting point for further discussion as the document presents a set of objectives to study and define for WAB and Mobile IAB enhancements as follows</w:t>
      </w:r>
      <w:r w:rsidR="00280402" w:rsidRPr="00280402">
        <w:rPr>
          <w:lang w:val="en-GB" w:eastAsia="zh-CN"/>
        </w:rPr>
        <w:t>:</w:t>
      </w:r>
    </w:p>
    <w:p w14:paraId="73B3C0FA" w14:textId="1FFD959B" w:rsidR="00063E0E" w:rsidRPr="00E4189D" w:rsidRDefault="00063E0E" w:rsidP="00E4189D">
      <w:pPr>
        <w:pStyle w:val="ListParagraph"/>
        <w:numPr>
          <w:ilvl w:val="0"/>
          <w:numId w:val="37"/>
        </w:numPr>
        <w:rPr>
          <w:lang w:val="en-GB" w:eastAsia="zh-CN"/>
        </w:rPr>
      </w:pPr>
      <w:r w:rsidRPr="00E4189D">
        <w:rPr>
          <w:lang w:val="en-GB" w:eastAsia="zh-CN"/>
        </w:rPr>
        <w:t>Define Enhancements for the support of WAB including (RAN3-led, RAN2):</w:t>
      </w:r>
    </w:p>
    <w:p w14:paraId="51FF1D52" w14:textId="77777777" w:rsidR="00063E0E" w:rsidRPr="00E4189D" w:rsidRDefault="00063E0E" w:rsidP="00E4189D">
      <w:pPr>
        <w:pStyle w:val="ListParagraph"/>
        <w:numPr>
          <w:ilvl w:val="1"/>
          <w:numId w:val="37"/>
        </w:numPr>
        <w:rPr>
          <w:lang w:val="en-GB" w:eastAsia="zh-CN"/>
        </w:rPr>
      </w:pPr>
      <w:r w:rsidRPr="00E4189D">
        <w:rPr>
          <w:lang w:val="en-GB" w:eastAsia="zh-CN"/>
        </w:rPr>
        <w:t xml:space="preserve">Study impact of gNB mobility within a stationary RAN and in proximity to other mobile gNBs: </w:t>
      </w:r>
    </w:p>
    <w:p w14:paraId="4314BF36" w14:textId="77777777" w:rsidR="00063E0E" w:rsidRPr="00E4189D" w:rsidRDefault="00063E0E" w:rsidP="00E4189D">
      <w:pPr>
        <w:pStyle w:val="ListParagraph"/>
        <w:numPr>
          <w:ilvl w:val="1"/>
          <w:numId w:val="37"/>
        </w:numPr>
        <w:rPr>
          <w:lang w:val="en-GB" w:eastAsia="zh-CN"/>
        </w:rPr>
      </w:pPr>
      <w:r w:rsidRPr="00E4189D">
        <w:rPr>
          <w:lang w:val="en-GB" w:eastAsia="zh-CN"/>
        </w:rPr>
        <w:t xml:space="preserve">Identify the issues of dynamic inter-gNB neighbor relations resulting from gNB mobility, e.g., ANR, inter-gNB HO/DC and SON. </w:t>
      </w:r>
    </w:p>
    <w:p w14:paraId="0DF84E17" w14:textId="77777777" w:rsidR="00063E0E" w:rsidRPr="00E4189D" w:rsidRDefault="00063E0E" w:rsidP="00E4189D">
      <w:pPr>
        <w:pStyle w:val="ListParagraph"/>
        <w:numPr>
          <w:ilvl w:val="1"/>
          <w:numId w:val="37"/>
        </w:numPr>
        <w:rPr>
          <w:lang w:val="en-GB" w:eastAsia="zh-CN"/>
        </w:rPr>
      </w:pPr>
      <w:r w:rsidRPr="00E4189D">
        <w:rPr>
          <w:lang w:val="en-GB" w:eastAsia="zh-CN"/>
        </w:rPr>
        <w:t>Identify RAN-related issues when collocating a UPF with the gNB for MEC, local services and/or local inter-UE communications.</w:t>
      </w:r>
    </w:p>
    <w:p w14:paraId="09D8892C" w14:textId="77777777" w:rsidR="00063E0E" w:rsidRPr="00E4189D" w:rsidRDefault="00063E0E" w:rsidP="00E4189D">
      <w:pPr>
        <w:pStyle w:val="ListParagraph"/>
        <w:numPr>
          <w:ilvl w:val="1"/>
          <w:numId w:val="37"/>
        </w:numPr>
        <w:rPr>
          <w:lang w:val="en-GB" w:eastAsia="zh-CN"/>
        </w:rPr>
      </w:pPr>
      <w:r w:rsidRPr="00E4189D">
        <w:rPr>
          <w:lang w:val="en-GB" w:eastAsia="zh-CN"/>
        </w:rPr>
        <w:t>Enhance inter-gNB- and gNB-to-CN signaling to address these issues, as necessary.</w:t>
      </w:r>
    </w:p>
    <w:p w14:paraId="53131508" w14:textId="77777777" w:rsidR="00063E0E" w:rsidRPr="00E4189D" w:rsidRDefault="00063E0E" w:rsidP="00E4189D">
      <w:pPr>
        <w:pStyle w:val="ListParagraph"/>
        <w:numPr>
          <w:ilvl w:val="1"/>
          <w:numId w:val="37"/>
        </w:numPr>
        <w:rPr>
          <w:lang w:val="en-GB" w:eastAsia="zh-CN"/>
        </w:rPr>
      </w:pPr>
      <w:r w:rsidRPr="00E4189D">
        <w:rPr>
          <w:lang w:val="en-GB" w:eastAsia="zh-CN"/>
        </w:rPr>
        <w:t>Define the signaling enhancements for the authorization of WAB nodes.</w:t>
      </w:r>
    </w:p>
    <w:p w14:paraId="1E1AA8A7" w14:textId="77777777" w:rsidR="00063E0E" w:rsidRPr="00E4189D" w:rsidRDefault="00063E0E" w:rsidP="00E4189D">
      <w:pPr>
        <w:pStyle w:val="ListParagraph"/>
        <w:numPr>
          <w:ilvl w:val="1"/>
          <w:numId w:val="37"/>
        </w:numPr>
        <w:rPr>
          <w:lang w:val="en-GB" w:eastAsia="zh-CN"/>
        </w:rPr>
      </w:pPr>
      <w:r w:rsidRPr="00E4189D">
        <w:rPr>
          <w:lang w:val="en-GB" w:eastAsia="zh-CN"/>
        </w:rPr>
        <w:t>Define signaling enhancements to extend the IAB resource multiplexing framework to WAB, as necessary.</w:t>
      </w:r>
    </w:p>
    <w:p w14:paraId="7FC4D2D9" w14:textId="34A93D4E" w:rsidR="00063E0E" w:rsidRPr="00E4189D" w:rsidRDefault="00063E0E" w:rsidP="00E4189D">
      <w:pPr>
        <w:pStyle w:val="ListParagraph"/>
        <w:numPr>
          <w:ilvl w:val="1"/>
          <w:numId w:val="37"/>
        </w:numPr>
        <w:rPr>
          <w:lang w:val="en-GB" w:eastAsia="zh-CN"/>
        </w:rPr>
      </w:pPr>
      <w:r w:rsidRPr="00E4189D">
        <w:rPr>
          <w:lang w:val="en-GB" w:eastAsia="zh-CN"/>
        </w:rPr>
        <w:t>Define enhancements to QoS support on WAB backhaul, as necessary.</w:t>
      </w:r>
    </w:p>
    <w:p w14:paraId="3CD9DA46" w14:textId="77777777" w:rsidR="00063E0E" w:rsidRPr="00E4189D" w:rsidRDefault="00063E0E" w:rsidP="00E4189D">
      <w:pPr>
        <w:pStyle w:val="ListParagraph"/>
        <w:numPr>
          <w:ilvl w:val="1"/>
          <w:numId w:val="37"/>
        </w:numPr>
        <w:rPr>
          <w:lang w:val="en-GB" w:eastAsia="zh-CN"/>
        </w:rPr>
      </w:pPr>
      <w:r w:rsidRPr="00E4189D">
        <w:rPr>
          <w:lang w:val="en-GB" w:eastAsia="zh-CN"/>
        </w:rPr>
        <w:t>Capture WAB solution and enhancement for WAB-node mobility on Stage 2.</w:t>
      </w:r>
    </w:p>
    <w:p w14:paraId="2CADAB69" w14:textId="552CCAFE" w:rsidR="00063E0E" w:rsidRPr="00E4189D" w:rsidRDefault="00063E0E" w:rsidP="00E4189D">
      <w:pPr>
        <w:pStyle w:val="ListParagraph"/>
        <w:numPr>
          <w:ilvl w:val="0"/>
          <w:numId w:val="37"/>
        </w:numPr>
        <w:rPr>
          <w:lang w:val="en-GB" w:eastAsia="zh-CN"/>
        </w:rPr>
      </w:pPr>
      <w:r w:rsidRPr="00E4189D">
        <w:rPr>
          <w:lang w:val="en-GB" w:eastAsia="zh-CN"/>
        </w:rPr>
        <w:t>Define enhancements for the support of single-donor IAB topology, including (RAN2-led, RAN3):</w:t>
      </w:r>
    </w:p>
    <w:p w14:paraId="1D95B715" w14:textId="77777777" w:rsidR="00063E0E" w:rsidRPr="00E4189D" w:rsidRDefault="00063E0E" w:rsidP="00E4189D">
      <w:pPr>
        <w:pStyle w:val="ListParagraph"/>
        <w:numPr>
          <w:ilvl w:val="1"/>
          <w:numId w:val="37"/>
        </w:numPr>
        <w:rPr>
          <w:lang w:val="en-GB" w:eastAsia="zh-CN"/>
        </w:rPr>
      </w:pPr>
      <w:r w:rsidRPr="00E4189D">
        <w:rPr>
          <w:lang w:val="en-GB" w:eastAsia="zh-CN"/>
        </w:rPr>
        <w:t>Define enhancements to the robustness of multi-hop routing within the IAB topology in presence of local IAB-node mobility, e.g., such as mesh-based routing.</w:t>
      </w:r>
    </w:p>
    <w:p w14:paraId="1AB547AD" w14:textId="77777777" w:rsidR="00063E0E" w:rsidRPr="00E4189D" w:rsidRDefault="00063E0E" w:rsidP="00E4189D">
      <w:pPr>
        <w:pStyle w:val="ListParagraph"/>
        <w:numPr>
          <w:ilvl w:val="0"/>
          <w:numId w:val="37"/>
        </w:numPr>
        <w:rPr>
          <w:lang w:val="en-GB" w:eastAsia="zh-CN"/>
        </w:rPr>
      </w:pPr>
      <w:r w:rsidRPr="00E4189D">
        <w:rPr>
          <w:lang w:val="en-GB" w:eastAsia="zh-CN"/>
        </w:rPr>
        <w:t>Coordination with other WGs</w:t>
      </w:r>
    </w:p>
    <w:p w14:paraId="7E36A3B6" w14:textId="77777777" w:rsidR="00063E0E" w:rsidRPr="00E4189D" w:rsidRDefault="00063E0E" w:rsidP="00E4189D">
      <w:pPr>
        <w:pStyle w:val="ListParagraph"/>
        <w:numPr>
          <w:ilvl w:val="1"/>
          <w:numId w:val="37"/>
        </w:numPr>
        <w:rPr>
          <w:lang w:val="en-GB" w:eastAsia="zh-CN"/>
        </w:rPr>
      </w:pPr>
      <w:r w:rsidRPr="00E4189D">
        <w:rPr>
          <w:lang w:val="en-GB" w:eastAsia="zh-CN"/>
        </w:rPr>
        <w:t>While RAN should perform an independent effort on these topics, coordination with SA2 is necessary, especially on aspects related to BH QoS for WAB, for WAB authorization and on the Stage-2 definitions. </w:t>
      </w:r>
    </w:p>
    <w:p w14:paraId="2950C32F" w14:textId="77777777" w:rsidR="00345968" w:rsidRDefault="00345968" w:rsidP="003B6A01">
      <w:pPr>
        <w:rPr>
          <w:lang w:val="en-GB" w:eastAsia="zh-CN"/>
        </w:rPr>
      </w:pPr>
    </w:p>
    <w:p w14:paraId="173C51F3" w14:textId="1F27B225" w:rsidR="007716F5" w:rsidRPr="00981818" w:rsidRDefault="007716F5" w:rsidP="003B6A01">
      <w:pPr>
        <w:rPr>
          <w:lang w:val="en-GB" w:eastAsia="zh-CN"/>
        </w:rPr>
      </w:pPr>
      <w:r>
        <w:rPr>
          <w:lang w:val="en-GB" w:eastAsia="zh-CN"/>
        </w:rPr>
        <w:t>The outcome of the discussions will not be considered as an endorsed set of topics and objectives. The goal will be to have a set for further discussion, refinement, and downscoping in December in order to fit within the proposed TU budget endorsed in [11].</w:t>
      </w:r>
    </w:p>
    <w:p w14:paraId="6FD8F1C0" w14:textId="5C2A5D32" w:rsidR="00345968" w:rsidRPr="001B737C" w:rsidRDefault="00280402" w:rsidP="006D7CA6">
      <w:pPr>
        <w:pStyle w:val="Heading1"/>
        <w:numPr>
          <w:ilvl w:val="1"/>
          <w:numId w:val="11"/>
        </w:numPr>
        <w:pBdr>
          <w:top w:val="none" w:sz="0" w:space="0" w:color="auto"/>
        </w:pBdr>
        <w:rPr>
          <w:rFonts w:asciiTheme="minorHAnsi" w:eastAsia="SimSun" w:hAnsiTheme="minorHAnsi" w:cstheme="minorBidi"/>
          <w:sz w:val="32"/>
          <w:szCs w:val="32"/>
        </w:rPr>
      </w:pPr>
      <w:r>
        <w:rPr>
          <w:rFonts w:asciiTheme="minorHAnsi" w:eastAsia="SimSun" w:hAnsiTheme="minorHAnsi" w:cstheme="minorBidi"/>
          <w:sz w:val="32"/>
          <w:szCs w:val="32"/>
        </w:rPr>
        <w:t>5G Femto</w:t>
      </w:r>
    </w:p>
    <w:p w14:paraId="73B6534D" w14:textId="0491B8F5" w:rsidR="00280402" w:rsidRDefault="00280402" w:rsidP="00280402">
      <w:pPr>
        <w:pStyle w:val="Heading3"/>
      </w:pPr>
      <w:r>
        <w:t>2.2.1</w:t>
      </w:r>
      <w:r>
        <w:tab/>
      </w:r>
      <w:r w:rsidRPr="00280402">
        <w:t>Potential Justifications</w:t>
      </w:r>
    </w:p>
    <w:p w14:paraId="5A07BFFB" w14:textId="77777777" w:rsidR="00E4189D" w:rsidRDefault="00E4189D" w:rsidP="00E4189D">
      <w:pPr>
        <w:rPr>
          <w:lang w:val="en-GB" w:eastAsia="zh-CN"/>
        </w:rPr>
      </w:pPr>
      <w:r w:rsidRPr="00E9550F">
        <w:rPr>
          <w:lang w:val="en-GB" w:eastAsia="zh-CN"/>
        </w:rPr>
        <w:t>Given the short time for discussion, the initial focus of discussion will be on deriving a set of potential scopes with sufficient company support which can realistically fit within the proposed TU budget endorsed in [</w:t>
      </w:r>
      <w:r>
        <w:rPr>
          <w:lang w:val="en-GB" w:eastAsia="zh-CN"/>
        </w:rPr>
        <w:t>11</w:t>
      </w:r>
      <w:r w:rsidRPr="00E9550F">
        <w:rPr>
          <w:lang w:val="en-GB" w:eastAsia="zh-CN"/>
        </w:rPr>
        <w:t xml:space="preserve">]. After the discussion on </w:t>
      </w:r>
      <w:r>
        <w:rPr>
          <w:lang w:val="en-GB" w:eastAsia="zh-CN"/>
        </w:rPr>
        <w:t xml:space="preserve">the </w:t>
      </w:r>
      <w:r w:rsidRPr="00E9550F">
        <w:rPr>
          <w:lang w:val="en-GB" w:eastAsia="zh-CN"/>
        </w:rPr>
        <w:t>objectives, the goal will be to list the corresponding set of justifications associated with the consolidated list of objectives</w:t>
      </w:r>
      <w:r>
        <w:rPr>
          <w:lang w:val="en-GB" w:eastAsia="zh-CN"/>
        </w:rPr>
        <w:t>.</w:t>
      </w:r>
    </w:p>
    <w:p w14:paraId="2C433993" w14:textId="02A2A90D" w:rsidR="008A51E8" w:rsidRDefault="00E4189D" w:rsidP="003B6A01">
      <w:pPr>
        <w:rPr>
          <w:lang w:val="en-GB" w:eastAsia="zh-CN"/>
        </w:rPr>
      </w:pPr>
      <w:r>
        <w:rPr>
          <w:lang w:val="en-GB" w:eastAsia="zh-CN"/>
        </w:rPr>
        <w:t xml:space="preserve">There were two contributions submitted on this topic in [1] and [4] which present the need for 5G Femto </w:t>
      </w:r>
      <w:r w:rsidR="00AA6FB7">
        <w:rPr>
          <w:lang w:val="en-GB" w:eastAsia="zh-CN"/>
        </w:rPr>
        <w:t xml:space="preserve">scalable </w:t>
      </w:r>
      <w:r>
        <w:rPr>
          <w:lang w:val="en-GB" w:eastAsia="zh-CN"/>
        </w:rPr>
        <w:t xml:space="preserve">solutions </w:t>
      </w:r>
      <w:r w:rsidR="00AA6FB7">
        <w:rPr>
          <w:lang w:val="en-GB" w:eastAsia="zh-CN"/>
        </w:rPr>
        <w:t>which can support a wide range of frequency bands that are customer installed with customizable network control.</w:t>
      </w:r>
    </w:p>
    <w:p w14:paraId="33B3564D" w14:textId="5E043944" w:rsidR="00AA6FB7" w:rsidRDefault="00AA6FB7" w:rsidP="003B6A01">
      <w:pPr>
        <w:rPr>
          <w:lang w:val="en-GB" w:eastAsia="zh-CN"/>
        </w:rPr>
      </w:pPr>
      <w:r>
        <w:rPr>
          <w:lang w:val="en-GB" w:eastAsia="zh-CN"/>
        </w:rPr>
        <w:t xml:space="preserve">There is also a desire from </w:t>
      </w:r>
      <w:r w:rsidR="00947A26">
        <w:rPr>
          <w:lang w:val="en-GB" w:eastAsia="zh-CN"/>
        </w:rPr>
        <w:t>many</w:t>
      </w:r>
      <w:r>
        <w:rPr>
          <w:lang w:val="en-GB" w:eastAsia="zh-CN"/>
        </w:rPr>
        <w:t xml:space="preserve"> companies to be able to leverage </w:t>
      </w:r>
      <w:r w:rsidRPr="00AA6FB7">
        <w:rPr>
          <w:lang w:val="en-GB" w:eastAsia="zh-CN"/>
        </w:rPr>
        <w:t>the CAG concept defined for PNI-NPN</w:t>
      </w:r>
      <w:r>
        <w:rPr>
          <w:lang w:val="en-GB" w:eastAsia="zh-CN"/>
        </w:rPr>
        <w:t>.</w:t>
      </w:r>
    </w:p>
    <w:p w14:paraId="469448E5" w14:textId="6B362C14" w:rsidR="00280402" w:rsidRDefault="00280402" w:rsidP="00280402">
      <w:pPr>
        <w:pStyle w:val="Heading3"/>
      </w:pPr>
      <w:r w:rsidRPr="00280402">
        <w:lastRenderedPageBreak/>
        <w:t>2.</w:t>
      </w:r>
      <w:r>
        <w:t>2.2</w:t>
      </w:r>
      <w:r>
        <w:tab/>
      </w:r>
      <w:r w:rsidRPr="00280402">
        <w:t xml:space="preserve">Potential </w:t>
      </w:r>
      <w:r>
        <w:t>Objectives</w:t>
      </w:r>
    </w:p>
    <w:p w14:paraId="39047405" w14:textId="729ADC58" w:rsidR="00947A26" w:rsidRDefault="00947A26" w:rsidP="00947A26">
      <w:pPr>
        <w:rPr>
          <w:lang w:val="en-GB" w:eastAsia="zh-CN"/>
        </w:rPr>
      </w:pPr>
      <w:r>
        <w:rPr>
          <w:lang w:val="en-GB" w:eastAsia="zh-CN"/>
        </w:rPr>
        <w:t xml:space="preserve">Based on the input provided above, it is </w:t>
      </w:r>
      <w:r w:rsidRPr="00280402">
        <w:rPr>
          <w:lang w:val="en-GB" w:eastAsia="zh-CN"/>
        </w:rPr>
        <w:t xml:space="preserve">proposed </w:t>
      </w:r>
      <w:r>
        <w:rPr>
          <w:lang w:val="en-GB" w:eastAsia="zh-CN"/>
        </w:rPr>
        <w:t xml:space="preserve">to use the list of </w:t>
      </w:r>
      <w:r w:rsidRPr="00280402">
        <w:rPr>
          <w:lang w:val="en-GB" w:eastAsia="zh-CN"/>
        </w:rPr>
        <w:t>objectives</w:t>
      </w:r>
      <w:r>
        <w:rPr>
          <w:lang w:val="en-GB" w:eastAsia="zh-CN"/>
        </w:rPr>
        <w:t xml:space="preserve"> presented in [1]</w:t>
      </w:r>
      <w:r w:rsidRPr="00280402">
        <w:rPr>
          <w:lang w:val="en-GB" w:eastAsia="zh-CN"/>
        </w:rPr>
        <w:t xml:space="preserve"> </w:t>
      </w:r>
      <w:r>
        <w:rPr>
          <w:lang w:val="en-GB" w:eastAsia="zh-CN"/>
        </w:rPr>
        <w:t>to use as a starting point for further discussion. The set of objectives for a RAN3-led Study Item (with RAN2 coordination for any possible UE impacts) are as follows</w:t>
      </w:r>
      <w:r w:rsidRPr="00280402">
        <w:rPr>
          <w:lang w:val="en-GB" w:eastAsia="zh-CN"/>
        </w:rPr>
        <w:t>:</w:t>
      </w:r>
    </w:p>
    <w:p w14:paraId="359F574E" w14:textId="77777777" w:rsidR="00947A26" w:rsidRPr="00947A26" w:rsidRDefault="00947A26" w:rsidP="00947A26">
      <w:pPr>
        <w:pStyle w:val="ListParagraph"/>
        <w:numPr>
          <w:ilvl w:val="0"/>
          <w:numId w:val="38"/>
        </w:numPr>
        <w:rPr>
          <w:lang w:val="en-GB" w:eastAsia="zh-CN"/>
        </w:rPr>
      </w:pPr>
      <w:r w:rsidRPr="00947A26">
        <w:rPr>
          <w:lang w:val="en-GB" w:eastAsia="zh-CN"/>
        </w:rPr>
        <w:t xml:space="preserve">Study the overall RAN architecture and required functional and procedural impacts for supporting 5G Femto deployments. </w:t>
      </w:r>
    </w:p>
    <w:p w14:paraId="3CE52ACC" w14:textId="6C5805A5" w:rsidR="00947A26" w:rsidRPr="00947A26" w:rsidRDefault="00947A26" w:rsidP="00947A26">
      <w:pPr>
        <w:pStyle w:val="ListParagraph"/>
        <w:numPr>
          <w:ilvl w:val="0"/>
          <w:numId w:val="38"/>
        </w:numPr>
        <w:rPr>
          <w:lang w:val="en-GB" w:eastAsia="zh-CN"/>
        </w:rPr>
      </w:pPr>
      <w:r w:rsidRPr="00947A26">
        <w:rPr>
          <w:lang w:val="en-GB" w:eastAsia="zh-CN"/>
        </w:rPr>
        <w:t>Study how to define the 5G access control mechanism by (re-)using the existing CAG functionality and identify needed enhancements (if any).</w:t>
      </w:r>
    </w:p>
    <w:p w14:paraId="3EA79752" w14:textId="02AABA54" w:rsidR="00947A26" w:rsidRPr="00947A26" w:rsidRDefault="00947A26" w:rsidP="00947A26">
      <w:pPr>
        <w:pStyle w:val="ListParagraph"/>
        <w:numPr>
          <w:ilvl w:val="0"/>
          <w:numId w:val="38"/>
        </w:numPr>
        <w:rPr>
          <w:lang w:val="en-GB" w:eastAsia="zh-CN"/>
        </w:rPr>
      </w:pPr>
      <w:r w:rsidRPr="00947A26">
        <w:rPr>
          <w:lang w:val="en-GB" w:eastAsia="zh-CN"/>
        </w:rPr>
        <w:t>Study how to enable access to local services from the 5G Femto via collocated local UPF.</w:t>
      </w:r>
    </w:p>
    <w:p w14:paraId="1C997C55" w14:textId="77777777" w:rsidR="00947A26" w:rsidRDefault="00947A26" w:rsidP="00947A26">
      <w:pPr>
        <w:rPr>
          <w:lang w:val="en-GB" w:eastAsia="zh-CN"/>
        </w:rPr>
      </w:pPr>
    </w:p>
    <w:p w14:paraId="08621D0B" w14:textId="3700DC67" w:rsidR="007716F5" w:rsidRPr="00280402" w:rsidRDefault="007716F5" w:rsidP="00947A26">
      <w:pPr>
        <w:rPr>
          <w:lang w:val="en-GB" w:eastAsia="zh-CN"/>
        </w:rPr>
      </w:pPr>
      <w:r>
        <w:rPr>
          <w:lang w:val="en-GB" w:eastAsia="zh-CN"/>
        </w:rPr>
        <w:t>The outcome of the discussions will not be considered as an endorsed set of topics and objectives. The goal will be to have a set for further discussion, refinement, and downscoping in December in order to fit within the proposed TU budget endorsed in [11].</w:t>
      </w:r>
    </w:p>
    <w:p w14:paraId="26C40EDB" w14:textId="30D33578" w:rsidR="00226707" w:rsidRPr="001B737C" w:rsidRDefault="00280402" w:rsidP="006D7CA6">
      <w:pPr>
        <w:pStyle w:val="Heading1"/>
        <w:numPr>
          <w:ilvl w:val="1"/>
          <w:numId w:val="11"/>
        </w:numPr>
        <w:pBdr>
          <w:top w:val="none" w:sz="0" w:space="0" w:color="auto"/>
        </w:pBdr>
        <w:rPr>
          <w:rFonts w:asciiTheme="minorHAnsi" w:eastAsia="SimSun" w:hAnsiTheme="minorHAnsi" w:cstheme="minorBidi"/>
          <w:sz w:val="32"/>
          <w:szCs w:val="32"/>
        </w:rPr>
      </w:pPr>
      <w:r>
        <w:rPr>
          <w:rFonts w:asciiTheme="minorHAnsi" w:eastAsia="SimSun" w:hAnsiTheme="minorHAnsi" w:cstheme="minorBidi"/>
          <w:sz w:val="32"/>
          <w:szCs w:val="32"/>
        </w:rPr>
        <w:t>Enhanced VMR</w:t>
      </w:r>
    </w:p>
    <w:p w14:paraId="34A98A55" w14:textId="725B94E5" w:rsidR="00280402" w:rsidRDefault="00280402" w:rsidP="00280402">
      <w:pPr>
        <w:pStyle w:val="Heading3"/>
      </w:pPr>
      <w:r>
        <w:t>2.</w:t>
      </w:r>
      <w:r w:rsidR="007716F5">
        <w:t>3</w:t>
      </w:r>
      <w:r>
        <w:t>.1</w:t>
      </w:r>
      <w:r>
        <w:tab/>
      </w:r>
      <w:r w:rsidRPr="00280402">
        <w:t>Potential Justifications</w:t>
      </w:r>
    </w:p>
    <w:p w14:paraId="5291EB95" w14:textId="136FFB00" w:rsidR="007716F5" w:rsidRDefault="007716F5" w:rsidP="007716F5">
      <w:pPr>
        <w:rPr>
          <w:lang w:val="en-GB" w:eastAsia="zh-CN"/>
        </w:rPr>
      </w:pPr>
      <w:r w:rsidRPr="00E9550F">
        <w:rPr>
          <w:lang w:val="en-GB" w:eastAsia="zh-CN"/>
        </w:rPr>
        <w:t>Given the short time for discussion, the initial focus of discussion will be on deriving a set of potential scopes which can realistically fit within the proposed TU budget endorsed in [</w:t>
      </w:r>
      <w:r>
        <w:rPr>
          <w:lang w:val="en-GB" w:eastAsia="zh-CN"/>
        </w:rPr>
        <w:t>11</w:t>
      </w:r>
      <w:r w:rsidRPr="00E9550F">
        <w:rPr>
          <w:lang w:val="en-GB" w:eastAsia="zh-CN"/>
        </w:rPr>
        <w:t xml:space="preserve">]. After the discussion on </w:t>
      </w:r>
      <w:r>
        <w:rPr>
          <w:lang w:val="en-GB" w:eastAsia="zh-CN"/>
        </w:rPr>
        <w:t xml:space="preserve">the </w:t>
      </w:r>
      <w:r w:rsidRPr="00E9550F">
        <w:rPr>
          <w:lang w:val="en-GB" w:eastAsia="zh-CN"/>
        </w:rPr>
        <w:t>objectives, the goal will be to list the corresponding set of justifications associated with the consolidated list of objectives</w:t>
      </w:r>
      <w:r>
        <w:rPr>
          <w:lang w:val="en-GB" w:eastAsia="zh-CN"/>
        </w:rPr>
        <w:t>.</w:t>
      </w:r>
    </w:p>
    <w:p w14:paraId="43078B18" w14:textId="5D837193" w:rsidR="007716F5" w:rsidRDefault="007716F5" w:rsidP="007716F5">
      <w:pPr>
        <w:rPr>
          <w:lang w:val="en-GB" w:eastAsia="zh-CN"/>
        </w:rPr>
      </w:pPr>
      <w:r>
        <w:rPr>
          <w:lang w:val="en-GB" w:eastAsia="zh-CN"/>
        </w:rPr>
        <w:t xml:space="preserve">There were two contributions submitted on this topic in [6] and [7] with limited company support which present the need for an enhanced VMR solution with full gNB </w:t>
      </w:r>
      <w:r w:rsidR="005A555D">
        <w:rPr>
          <w:lang w:val="en-GB" w:eastAsia="zh-CN"/>
        </w:rPr>
        <w:t>capability at the relay node</w:t>
      </w:r>
      <w:r>
        <w:rPr>
          <w:lang w:val="en-GB" w:eastAsia="zh-CN"/>
        </w:rPr>
        <w:t>.</w:t>
      </w:r>
    </w:p>
    <w:p w14:paraId="046D8874" w14:textId="22CAEFBE" w:rsidR="00280402" w:rsidRDefault="00280402" w:rsidP="00280402">
      <w:pPr>
        <w:pStyle w:val="Heading3"/>
      </w:pPr>
      <w:r w:rsidRPr="00280402">
        <w:t>2.</w:t>
      </w:r>
      <w:r w:rsidR="006C5A89">
        <w:t>3</w:t>
      </w:r>
      <w:r>
        <w:t>.2</w:t>
      </w:r>
      <w:r>
        <w:tab/>
      </w:r>
      <w:r w:rsidRPr="00280402">
        <w:t xml:space="preserve">Potential </w:t>
      </w:r>
      <w:r>
        <w:t>Objectives</w:t>
      </w:r>
    </w:p>
    <w:p w14:paraId="79187153" w14:textId="6345A6C8" w:rsidR="00280402" w:rsidRDefault="005A555D" w:rsidP="00280402">
      <w:pPr>
        <w:rPr>
          <w:lang w:val="en-GB" w:eastAsia="zh-CN"/>
        </w:rPr>
      </w:pPr>
      <w:r w:rsidRPr="005A555D">
        <w:rPr>
          <w:lang w:val="en-GB" w:eastAsia="zh-CN"/>
        </w:rPr>
        <w:t>Based on the input provided above, it is proposed to use the list of objectives presented in [</w:t>
      </w:r>
      <w:r>
        <w:rPr>
          <w:lang w:val="en-GB" w:eastAsia="zh-CN"/>
        </w:rPr>
        <w:t>6</w:t>
      </w:r>
      <w:r w:rsidRPr="005A555D">
        <w:rPr>
          <w:lang w:val="en-GB" w:eastAsia="zh-CN"/>
        </w:rPr>
        <w:t xml:space="preserve">] to use as a starting point for further discussion. The set of objectives </w:t>
      </w:r>
      <w:r>
        <w:rPr>
          <w:lang w:val="en-GB" w:eastAsia="zh-CN"/>
        </w:rPr>
        <w:t>SA2</w:t>
      </w:r>
      <w:r w:rsidRPr="005A555D">
        <w:rPr>
          <w:lang w:val="en-GB" w:eastAsia="zh-CN"/>
        </w:rPr>
        <w:t xml:space="preserve"> coordination </w:t>
      </w:r>
      <w:r>
        <w:rPr>
          <w:lang w:val="en-GB" w:eastAsia="zh-CN"/>
        </w:rPr>
        <w:t xml:space="preserve">as needed </w:t>
      </w:r>
      <w:r w:rsidRPr="005A555D">
        <w:rPr>
          <w:lang w:val="en-GB" w:eastAsia="zh-CN"/>
        </w:rPr>
        <w:t>are as follows</w:t>
      </w:r>
      <w:r w:rsidR="00280402" w:rsidRPr="00280402">
        <w:rPr>
          <w:lang w:val="en-GB" w:eastAsia="zh-CN"/>
        </w:rPr>
        <w:t>:</w:t>
      </w:r>
    </w:p>
    <w:p w14:paraId="2B6B6746" w14:textId="20397F1A" w:rsidR="005A555D" w:rsidRPr="005A555D" w:rsidRDefault="005A555D" w:rsidP="005A555D">
      <w:pPr>
        <w:pStyle w:val="ListParagraph"/>
        <w:numPr>
          <w:ilvl w:val="0"/>
          <w:numId w:val="39"/>
        </w:numPr>
        <w:rPr>
          <w:lang w:val="en-GB" w:eastAsia="zh-CN"/>
        </w:rPr>
      </w:pPr>
      <w:r w:rsidRPr="005A555D">
        <w:rPr>
          <w:rFonts w:hint="eastAsia"/>
          <w:lang w:val="en-GB" w:eastAsia="zh-CN"/>
        </w:rPr>
        <w:t>Support of multiple access technologie</w:t>
      </w:r>
      <w:r w:rsidRPr="005A555D">
        <w:rPr>
          <w:lang w:val="en-GB" w:eastAsia="zh-CN"/>
        </w:rPr>
        <w:t xml:space="preserve">s, </w:t>
      </w:r>
      <w:r w:rsidRPr="005A555D">
        <w:rPr>
          <w:rFonts w:hint="eastAsia"/>
          <w:lang w:val="en-GB" w:eastAsia="zh-CN"/>
        </w:rPr>
        <w:t>local service breakout</w:t>
      </w:r>
      <w:r w:rsidRPr="005A555D">
        <w:rPr>
          <w:lang w:val="en-GB" w:eastAsia="zh-CN"/>
        </w:rPr>
        <w:t>,</w:t>
      </w:r>
      <w:r w:rsidRPr="005A555D">
        <w:rPr>
          <w:rFonts w:hint="eastAsia"/>
          <w:lang w:val="en-GB" w:eastAsia="zh-CN"/>
        </w:rPr>
        <w:t xml:space="preserve"> and local switch</w:t>
      </w:r>
    </w:p>
    <w:p w14:paraId="5265ABB7" w14:textId="0EE275BD" w:rsidR="005A555D" w:rsidRPr="005A555D" w:rsidRDefault="005A555D" w:rsidP="005A555D">
      <w:pPr>
        <w:pStyle w:val="ListParagraph"/>
        <w:numPr>
          <w:ilvl w:val="1"/>
          <w:numId w:val="39"/>
        </w:numPr>
        <w:rPr>
          <w:lang w:val="en-GB" w:eastAsia="zh-CN"/>
        </w:rPr>
      </w:pPr>
      <w:r w:rsidRPr="005A555D">
        <w:rPr>
          <w:lang w:val="en-GB" w:eastAsia="zh-CN"/>
        </w:rPr>
        <w:t>Full gNB + partial CN functions (e.g. UPF and N3IWF) onboard, focus on:</w:t>
      </w:r>
    </w:p>
    <w:p w14:paraId="217969AB" w14:textId="77777777" w:rsidR="005A555D" w:rsidRPr="005A555D" w:rsidRDefault="005A555D" w:rsidP="005A555D">
      <w:pPr>
        <w:pStyle w:val="ListParagraph"/>
        <w:numPr>
          <w:ilvl w:val="2"/>
          <w:numId w:val="39"/>
        </w:numPr>
        <w:rPr>
          <w:lang w:val="en-GB" w:eastAsia="zh-CN"/>
        </w:rPr>
      </w:pPr>
      <w:r w:rsidRPr="005A555D">
        <w:rPr>
          <w:lang w:val="en-GB" w:eastAsia="zh-CN"/>
        </w:rPr>
        <w:t xml:space="preserve">Relay mechanism </w:t>
      </w:r>
    </w:p>
    <w:p w14:paraId="49D784F6" w14:textId="77777777" w:rsidR="005A555D" w:rsidRPr="005A555D" w:rsidRDefault="005A555D" w:rsidP="005A555D">
      <w:pPr>
        <w:pStyle w:val="ListParagraph"/>
        <w:numPr>
          <w:ilvl w:val="2"/>
          <w:numId w:val="39"/>
        </w:numPr>
        <w:rPr>
          <w:lang w:val="en-GB" w:eastAsia="zh-CN"/>
        </w:rPr>
      </w:pPr>
      <w:r w:rsidRPr="005A555D">
        <w:rPr>
          <w:lang w:val="en-GB" w:eastAsia="zh-CN"/>
        </w:rPr>
        <w:t>Integration</w:t>
      </w:r>
    </w:p>
    <w:p w14:paraId="6C14A1EA" w14:textId="77777777" w:rsidR="005A555D" w:rsidRPr="005A555D" w:rsidRDefault="005A555D" w:rsidP="005A555D">
      <w:pPr>
        <w:pStyle w:val="ListParagraph"/>
        <w:numPr>
          <w:ilvl w:val="2"/>
          <w:numId w:val="39"/>
        </w:numPr>
        <w:rPr>
          <w:lang w:val="en-GB" w:eastAsia="zh-CN"/>
        </w:rPr>
      </w:pPr>
      <w:r w:rsidRPr="005A555D">
        <w:rPr>
          <w:lang w:val="en-GB" w:eastAsia="zh-CN"/>
        </w:rPr>
        <w:t>Mobility</w:t>
      </w:r>
    </w:p>
    <w:p w14:paraId="57E55CB8" w14:textId="6E9471F6" w:rsidR="00F316E0" w:rsidRPr="005A555D" w:rsidRDefault="005A555D" w:rsidP="005A555D">
      <w:pPr>
        <w:pStyle w:val="ListParagraph"/>
        <w:numPr>
          <w:ilvl w:val="0"/>
          <w:numId w:val="39"/>
        </w:numPr>
        <w:rPr>
          <w:lang w:val="en-GB" w:eastAsia="zh-CN"/>
        </w:rPr>
      </w:pPr>
      <w:r w:rsidRPr="005A555D">
        <w:rPr>
          <w:lang w:val="en-GB" w:eastAsia="zh-CN"/>
        </w:rPr>
        <w:t>Coordination with SA2 is needed</w:t>
      </w:r>
    </w:p>
    <w:p w14:paraId="632436FC" w14:textId="49AF0EFA" w:rsidR="003E0AA9" w:rsidRDefault="00D65EBC" w:rsidP="005A555D">
      <w:pPr>
        <w:rPr>
          <w:lang w:val="en-GB" w:eastAsia="zh-CN"/>
        </w:rPr>
      </w:pPr>
      <w:r>
        <w:rPr>
          <w:lang w:val="en-GB" w:eastAsia="zh-CN"/>
        </w:rPr>
        <w:t xml:space="preserve"> </w:t>
      </w:r>
    </w:p>
    <w:p w14:paraId="7D1B1E50" w14:textId="1466F015" w:rsidR="005A555D" w:rsidRPr="005A555D" w:rsidRDefault="005A555D" w:rsidP="005A555D">
      <w:pPr>
        <w:rPr>
          <w:lang w:val="en-GB" w:eastAsia="zh-CN"/>
        </w:rPr>
      </w:pPr>
      <w:r>
        <w:rPr>
          <w:lang w:val="en-GB" w:eastAsia="zh-CN"/>
        </w:rPr>
        <w:t>The outcome of the discussions will not be considered as an endorsed set of topics and objectives. The goal will be to have a set for further discussion, refinement, and downscoping in December in order to fit within the proposed TU budget endorsed in [11].</w:t>
      </w:r>
    </w:p>
    <w:p w14:paraId="732F7E1C" w14:textId="5F6ED95A" w:rsidR="00525758" w:rsidRDefault="00525758" w:rsidP="00226707">
      <w:pPr>
        <w:pStyle w:val="Heading1"/>
        <w:numPr>
          <w:ilvl w:val="0"/>
          <w:numId w:val="11"/>
        </w:numPr>
        <w:rPr>
          <w:rFonts w:cs="Arial"/>
        </w:rPr>
      </w:pPr>
      <w:r w:rsidRPr="00525758">
        <w:rPr>
          <w:rFonts w:cs="Arial"/>
        </w:rPr>
        <w:lastRenderedPageBreak/>
        <w:t>Summary</w:t>
      </w:r>
    </w:p>
    <w:p w14:paraId="1468DF93" w14:textId="77777777" w:rsidR="00947A26" w:rsidRPr="009B5099" w:rsidRDefault="00947A26" w:rsidP="00947A26">
      <w:pPr>
        <w:pStyle w:val="Heading1"/>
        <w:numPr>
          <w:ilvl w:val="1"/>
          <w:numId w:val="11"/>
        </w:numPr>
        <w:rPr>
          <w:rFonts w:asciiTheme="minorHAnsi" w:eastAsia="SimSun" w:hAnsiTheme="minorHAnsi" w:cstheme="minorBidi"/>
          <w:sz w:val="32"/>
          <w:szCs w:val="32"/>
        </w:rPr>
      </w:pPr>
      <w:r>
        <w:rPr>
          <w:rFonts w:asciiTheme="minorHAnsi" w:eastAsia="SimSun" w:hAnsiTheme="minorHAnsi" w:cstheme="minorBidi"/>
          <w:sz w:val="32"/>
          <w:szCs w:val="32"/>
        </w:rPr>
        <w:t>WAB and Mobile IAB</w:t>
      </w:r>
    </w:p>
    <w:p w14:paraId="72EA1B7C" w14:textId="3EA6382A" w:rsidR="00947A26" w:rsidRDefault="00546AEC" w:rsidP="00947A26">
      <w:pPr>
        <w:rPr>
          <w:lang w:val="en-GB" w:eastAsia="zh-CN"/>
        </w:rPr>
      </w:pPr>
      <w:r>
        <w:rPr>
          <w:lang w:val="en-GB" w:eastAsia="zh-CN"/>
        </w:rPr>
        <w:t>An offline session was held on Thursday, 14 September, to collect company comments and views on the list of objectives</w:t>
      </w:r>
      <w:r w:rsidR="001060E9">
        <w:rPr>
          <w:lang w:val="en-GB" w:eastAsia="zh-CN"/>
        </w:rPr>
        <w:t xml:space="preserve"> presented below. Real-time edits to the objectives were captured during the discussion as needed</w:t>
      </w:r>
      <w:r>
        <w:rPr>
          <w:lang w:val="en-GB" w:eastAsia="zh-CN"/>
        </w:rPr>
        <w:t>.</w:t>
      </w:r>
    </w:p>
    <w:p w14:paraId="6F4EE12B" w14:textId="203DD0BC" w:rsidR="00546AEC" w:rsidRPr="00E4189D" w:rsidRDefault="00D52AFD" w:rsidP="00546AEC">
      <w:pPr>
        <w:pStyle w:val="ListParagraph"/>
        <w:numPr>
          <w:ilvl w:val="0"/>
          <w:numId w:val="37"/>
        </w:numPr>
        <w:rPr>
          <w:lang w:val="en-GB" w:eastAsia="zh-CN"/>
        </w:rPr>
      </w:pPr>
      <w:r>
        <w:rPr>
          <w:lang w:val="en-GB" w:eastAsia="zh-CN"/>
        </w:rPr>
        <w:t>Study</w:t>
      </w:r>
      <w:r w:rsidR="00546AEC" w:rsidRPr="00E4189D">
        <w:rPr>
          <w:lang w:val="en-GB" w:eastAsia="zh-CN"/>
        </w:rPr>
        <w:t xml:space="preserve"> Enhancements for the support of WAB including (RAN3-led, RAN2):</w:t>
      </w:r>
    </w:p>
    <w:p w14:paraId="40211041" w14:textId="77777777" w:rsidR="00546AEC" w:rsidRPr="00E4189D" w:rsidRDefault="00546AEC" w:rsidP="00546AEC">
      <w:pPr>
        <w:pStyle w:val="ListParagraph"/>
        <w:numPr>
          <w:ilvl w:val="1"/>
          <w:numId w:val="37"/>
        </w:numPr>
        <w:rPr>
          <w:lang w:val="en-GB" w:eastAsia="zh-CN"/>
        </w:rPr>
      </w:pPr>
      <w:r w:rsidRPr="00E4189D">
        <w:rPr>
          <w:lang w:val="en-GB" w:eastAsia="zh-CN"/>
        </w:rPr>
        <w:t xml:space="preserve">Study impact of gNB mobility within a stationary RAN and in proximity to other mobile gNBs: </w:t>
      </w:r>
    </w:p>
    <w:p w14:paraId="4F795B2A" w14:textId="77777777" w:rsidR="00546AEC" w:rsidRPr="00E4189D" w:rsidRDefault="00546AEC" w:rsidP="00546AEC">
      <w:pPr>
        <w:pStyle w:val="ListParagraph"/>
        <w:numPr>
          <w:ilvl w:val="1"/>
          <w:numId w:val="37"/>
        </w:numPr>
        <w:rPr>
          <w:lang w:val="en-GB" w:eastAsia="zh-CN"/>
        </w:rPr>
      </w:pPr>
      <w:r w:rsidRPr="00E4189D">
        <w:rPr>
          <w:lang w:val="en-GB" w:eastAsia="zh-CN"/>
        </w:rPr>
        <w:t xml:space="preserve">Identify the issues of dynamic inter-gNB neighbor relations resulting from gNB mobility, e.g., ANR, inter-gNB HO/DC and SON. </w:t>
      </w:r>
    </w:p>
    <w:p w14:paraId="7DAB3405" w14:textId="77777777" w:rsidR="00546AEC" w:rsidRPr="00E4189D" w:rsidRDefault="00546AEC" w:rsidP="00546AEC">
      <w:pPr>
        <w:pStyle w:val="ListParagraph"/>
        <w:numPr>
          <w:ilvl w:val="1"/>
          <w:numId w:val="37"/>
        </w:numPr>
        <w:rPr>
          <w:lang w:val="en-GB" w:eastAsia="zh-CN"/>
        </w:rPr>
      </w:pPr>
      <w:r w:rsidRPr="00E4189D">
        <w:rPr>
          <w:lang w:val="en-GB" w:eastAsia="zh-CN"/>
        </w:rPr>
        <w:t>Identify RAN-related issues when collocating a UPF with the gNB for MEC, local services and/or local inter-UE communications.</w:t>
      </w:r>
    </w:p>
    <w:p w14:paraId="2BF794E2" w14:textId="77777777" w:rsidR="00546AEC" w:rsidRPr="00E4189D" w:rsidRDefault="00546AEC" w:rsidP="00546AEC">
      <w:pPr>
        <w:pStyle w:val="ListParagraph"/>
        <w:numPr>
          <w:ilvl w:val="1"/>
          <w:numId w:val="37"/>
        </w:numPr>
        <w:rPr>
          <w:lang w:val="en-GB" w:eastAsia="zh-CN"/>
        </w:rPr>
      </w:pPr>
      <w:r w:rsidRPr="00E4189D">
        <w:rPr>
          <w:lang w:val="en-GB" w:eastAsia="zh-CN"/>
        </w:rPr>
        <w:t>Enhance inter-gNB- and gNB-to-CN signaling to address these issues, as necessary.</w:t>
      </w:r>
    </w:p>
    <w:p w14:paraId="54177FB0" w14:textId="77777777" w:rsidR="00546AEC" w:rsidRPr="00E4189D" w:rsidRDefault="00546AEC" w:rsidP="00546AEC">
      <w:pPr>
        <w:pStyle w:val="ListParagraph"/>
        <w:numPr>
          <w:ilvl w:val="1"/>
          <w:numId w:val="37"/>
        </w:numPr>
        <w:rPr>
          <w:lang w:val="en-GB" w:eastAsia="zh-CN"/>
        </w:rPr>
      </w:pPr>
      <w:r w:rsidRPr="00E4189D">
        <w:rPr>
          <w:lang w:val="en-GB" w:eastAsia="zh-CN"/>
        </w:rPr>
        <w:t>Define the signaling enhancements for the authorization of WAB nodes.</w:t>
      </w:r>
    </w:p>
    <w:p w14:paraId="248A57C2" w14:textId="77777777" w:rsidR="00546AEC" w:rsidRPr="00E4189D" w:rsidRDefault="00546AEC" w:rsidP="00546AEC">
      <w:pPr>
        <w:pStyle w:val="ListParagraph"/>
        <w:numPr>
          <w:ilvl w:val="1"/>
          <w:numId w:val="37"/>
        </w:numPr>
        <w:rPr>
          <w:lang w:val="en-GB" w:eastAsia="zh-CN"/>
        </w:rPr>
      </w:pPr>
      <w:r w:rsidRPr="00E4189D">
        <w:rPr>
          <w:lang w:val="en-GB" w:eastAsia="zh-CN"/>
        </w:rPr>
        <w:t>Define signaling enhancements to extend the IAB resource multiplexing framework to WAB, as necessary.</w:t>
      </w:r>
    </w:p>
    <w:p w14:paraId="6A5578A1" w14:textId="77777777" w:rsidR="00546AEC" w:rsidRPr="00E4189D" w:rsidRDefault="00546AEC" w:rsidP="00546AEC">
      <w:pPr>
        <w:pStyle w:val="ListParagraph"/>
        <w:numPr>
          <w:ilvl w:val="1"/>
          <w:numId w:val="37"/>
        </w:numPr>
        <w:rPr>
          <w:lang w:val="en-GB" w:eastAsia="zh-CN"/>
        </w:rPr>
      </w:pPr>
      <w:r w:rsidRPr="00E4189D">
        <w:rPr>
          <w:lang w:val="en-GB" w:eastAsia="zh-CN"/>
        </w:rPr>
        <w:t>Define enhancements to QoS support on WAB backhaul, as necessary.</w:t>
      </w:r>
    </w:p>
    <w:p w14:paraId="6C019971" w14:textId="77777777" w:rsidR="00546AEC" w:rsidRPr="00E4189D" w:rsidRDefault="00546AEC" w:rsidP="00546AEC">
      <w:pPr>
        <w:pStyle w:val="ListParagraph"/>
        <w:numPr>
          <w:ilvl w:val="1"/>
          <w:numId w:val="37"/>
        </w:numPr>
        <w:rPr>
          <w:lang w:val="en-GB" w:eastAsia="zh-CN"/>
        </w:rPr>
      </w:pPr>
      <w:r w:rsidRPr="00E4189D">
        <w:rPr>
          <w:lang w:val="en-GB" w:eastAsia="zh-CN"/>
        </w:rPr>
        <w:t>Capture WAB solution and enhancement for WAB-node mobility on Stage 2.</w:t>
      </w:r>
    </w:p>
    <w:p w14:paraId="146885E8" w14:textId="4E0D751C" w:rsidR="00546AEC" w:rsidRPr="00E4189D" w:rsidRDefault="00D52AFD" w:rsidP="00546AEC">
      <w:pPr>
        <w:pStyle w:val="ListParagraph"/>
        <w:numPr>
          <w:ilvl w:val="0"/>
          <w:numId w:val="37"/>
        </w:numPr>
        <w:rPr>
          <w:lang w:val="en-GB" w:eastAsia="zh-CN"/>
        </w:rPr>
      </w:pPr>
      <w:r>
        <w:rPr>
          <w:lang w:val="en-GB" w:eastAsia="zh-CN"/>
        </w:rPr>
        <w:t>Study</w:t>
      </w:r>
      <w:r w:rsidR="00546AEC" w:rsidRPr="00E4189D">
        <w:rPr>
          <w:lang w:val="en-GB" w:eastAsia="zh-CN"/>
        </w:rPr>
        <w:t xml:space="preserve"> enhancements for the support of single-donor IAB topology, including (RAN2-led, RAN3):</w:t>
      </w:r>
    </w:p>
    <w:p w14:paraId="08E5C085" w14:textId="337B686C" w:rsidR="00546AEC" w:rsidRPr="00E4189D" w:rsidRDefault="00546AEC" w:rsidP="00546AEC">
      <w:pPr>
        <w:pStyle w:val="ListParagraph"/>
        <w:numPr>
          <w:ilvl w:val="1"/>
          <w:numId w:val="37"/>
        </w:numPr>
        <w:rPr>
          <w:lang w:val="en-GB" w:eastAsia="zh-CN"/>
        </w:rPr>
      </w:pPr>
      <w:r w:rsidRPr="00E4189D">
        <w:rPr>
          <w:lang w:val="en-GB" w:eastAsia="zh-CN"/>
        </w:rPr>
        <w:t>Define enhancements to the robustness of multi-hop routing within the IAB topology in presence of local IAB-node mobility</w:t>
      </w:r>
      <w:r w:rsidR="001060E9">
        <w:rPr>
          <w:lang w:val="en-GB" w:eastAsia="zh-CN"/>
        </w:rPr>
        <w:t>.</w:t>
      </w:r>
      <w:r w:rsidRPr="00D52AFD">
        <w:rPr>
          <w:strike/>
          <w:lang w:val="en-GB" w:eastAsia="zh-CN"/>
        </w:rPr>
        <w:t>, e.g., such as mesh-based routing</w:t>
      </w:r>
      <w:r w:rsidR="00D52AFD" w:rsidRPr="00D52AFD">
        <w:rPr>
          <w:strike/>
          <w:lang w:val="en-GB" w:eastAsia="zh-CN"/>
        </w:rPr>
        <w:t xml:space="preserve"> for public safety and emergency only</w:t>
      </w:r>
      <w:r w:rsidRPr="00D52AFD">
        <w:rPr>
          <w:strike/>
          <w:lang w:val="en-GB" w:eastAsia="zh-CN"/>
        </w:rPr>
        <w:t>.</w:t>
      </w:r>
    </w:p>
    <w:p w14:paraId="71175A5F" w14:textId="77777777" w:rsidR="00546AEC" w:rsidRPr="00D52AFD" w:rsidRDefault="00546AEC" w:rsidP="00546AEC">
      <w:pPr>
        <w:pStyle w:val="ListParagraph"/>
        <w:numPr>
          <w:ilvl w:val="0"/>
          <w:numId w:val="37"/>
        </w:numPr>
        <w:rPr>
          <w:strike/>
          <w:lang w:val="en-GB" w:eastAsia="zh-CN"/>
        </w:rPr>
      </w:pPr>
      <w:r w:rsidRPr="00D52AFD">
        <w:rPr>
          <w:strike/>
          <w:lang w:val="en-GB" w:eastAsia="zh-CN"/>
        </w:rPr>
        <w:t>Coordination with other WGs</w:t>
      </w:r>
    </w:p>
    <w:p w14:paraId="27F2E739" w14:textId="77777777" w:rsidR="00546AEC" w:rsidRPr="00D52AFD" w:rsidRDefault="00546AEC" w:rsidP="00546AEC">
      <w:pPr>
        <w:pStyle w:val="ListParagraph"/>
        <w:numPr>
          <w:ilvl w:val="1"/>
          <w:numId w:val="37"/>
        </w:numPr>
        <w:rPr>
          <w:strike/>
          <w:lang w:val="en-GB" w:eastAsia="zh-CN"/>
        </w:rPr>
      </w:pPr>
      <w:r w:rsidRPr="00D52AFD">
        <w:rPr>
          <w:strike/>
          <w:lang w:val="en-GB" w:eastAsia="zh-CN"/>
        </w:rPr>
        <w:t>While RAN should perform an independent effort on these topics, coordination with SA2 is necessary, especially on aspects related to BH QoS for WAB, for WAB authorization and on the Stage-2 definitions. </w:t>
      </w:r>
    </w:p>
    <w:p w14:paraId="41798C9C" w14:textId="4322D26E" w:rsidR="00546AEC" w:rsidRDefault="00D52AFD" w:rsidP="00947A26">
      <w:pPr>
        <w:rPr>
          <w:lang w:val="en-GB" w:eastAsia="zh-CN"/>
        </w:rPr>
      </w:pPr>
      <w:r>
        <w:rPr>
          <w:lang w:val="en-GB" w:eastAsia="zh-CN"/>
        </w:rPr>
        <w:t>Note: Access link for WAB backhaul can be TN or NTN.</w:t>
      </w:r>
    </w:p>
    <w:p w14:paraId="0433A90A" w14:textId="77777777" w:rsidR="00D52AFD" w:rsidRDefault="00D52AFD" w:rsidP="00947A26">
      <w:pPr>
        <w:rPr>
          <w:lang w:val="en-GB" w:eastAsia="zh-CN"/>
        </w:rPr>
      </w:pPr>
    </w:p>
    <w:p w14:paraId="036AA321" w14:textId="763A811F" w:rsidR="00546AEC" w:rsidRPr="00063E0E" w:rsidRDefault="00546AEC" w:rsidP="00947A26">
      <w:pPr>
        <w:rPr>
          <w:lang w:val="en-GB" w:eastAsia="zh-CN"/>
        </w:rPr>
      </w:pPr>
      <w:r>
        <w:rPr>
          <w:lang w:val="en-GB" w:eastAsia="zh-CN"/>
        </w:rPr>
        <w:t>Comments:</w:t>
      </w:r>
    </w:p>
    <w:p w14:paraId="5CB1FF1A" w14:textId="7D9B4813" w:rsidR="00947A26" w:rsidRDefault="00457BFB" w:rsidP="00947A26">
      <w:pPr>
        <w:rPr>
          <w:lang w:val="en-GB" w:eastAsia="zh-CN"/>
        </w:rPr>
      </w:pPr>
      <w:r w:rsidRPr="00280402">
        <w:rPr>
          <w:lang w:val="en-GB" w:eastAsia="zh-CN"/>
        </w:rPr>
        <w:t>Xiaomi</w:t>
      </w:r>
      <w:r w:rsidR="00872604">
        <w:rPr>
          <w:lang w:val="en-GB" w:eastAsia="zh-CN"/>
        </w:rPr>
        <w:t>: Fine to merge the VMR items with Mobile IAB.</w:t>
      </w:r>
    </w:p>
    <w:p w14:paraId="39A9FB37" w14:textId="3CBD9BA6" w:rsidR="00872604" w:rsidRDefault="00872604" w:rsidP="00947A26">
      <w:pPr>
        <w:rPr>
          <w:lang w:val="en-GB" w:eastAsia="zh-CN"/>
        </w:rPr>
      </w:pPr>
      <w:r>
        <w:rPr>
          <w:lang w:val="en-GB" w:eastAsia="zh-CN"/>
        </w:rPr>
        <w:t>Qualcomm: Focus on objectives.</w:t>
      </w:r>
    </w:p>
    <w:p w14:paraId="45ED89D4" w14:textId="2D1FAFE1" w:rsidR="00872604" w:rsidRDefault="00872604" w:rsidP="00947A26">
      <w:pPr>
        <w:rPr>
          <w:lang w:val="en-GB" w:eastAsia="zh-CN"/>
        </w:rPr>
      </w:pPr>
      <w:r>
        <w:rPr>
          <w:lang w:val="en-GB" w:eastAsia="zh-CN"/>
        </w:rPr>
        <w:t>Huawei: Generally fine. We can also reword to be more study like.</w:t>
      </w:r>
    </w:p>
    <w:p w14:paraId="61495247" w14:textId="7747A260" w:rsidR="00872604" w:rsidRDefault="00872604" w:rsidP="00947A26">
      <w:pPr>
        <w:rPr>
          <w:lang w:val="en-GB" w:eastAsia="zh-CN"/>
        </w:rPr>
      </w:pPr>
      <w:r>
        <w:rPr>
          <w:lang w:val="en-GB" w:eastAsia="zh-CN"/>
        </w:rPr>
        <w:t>Qualcomm: Intention is to study and perform a gap analysis.</w:t>
      </w:r>
    </w:p>
    <w:p w14:paraId="6D72EFAA" w14:textId="04B4C845" w:rsidR="00872604" w:rsidRDefault="00872604" w:rsidP="00947A26">
      <w:pPr>
        <w:rPr>
          <w:lang w:val="en-GB" w:eastAsia="zh-CN"/>
        </w:rPr>
      </w:pPr>
      <w:r>
        <w:rPr>
          <w:lang w:val="en-GB" w:eastAsia="zh-CN"/>
        </w:rPr>
        <w:t>Nokia: Is the intention to include mobile IAB evolution with WAB?</w:t>
      </w:r>
    </w:p>
    <w:p w14:paraId="40A66F61" w14:textId="55B62D18" w:rsidR="00872604" w:rsidRDefault="00872604" w:rsidP="00947A26">
      <w:pPr>
        <w:rPr>
          <w:lang w:val="en-GB" w:eastAsia="zh-CN"/>
        </w:rPr>
      </w:pPr>
      <w:r>
        <w:rPr>
          <w:lang w:val="en-GB" w:eastAsia="zh-CN"/>
        </w:rPr>
        <w:t>Qualcomm: Can discuss separately.</w:t>
      </w:r>
    </w:p>
    <w:p w14:paraId="419FE3B9" w14:textId="2DED1214" w:rsidR="00872604" w:rsidRDefault="00872604" w:rsidP="00947A26">
      <w:pPr>
        <w:rPr>
          <w:lang w:val="en-GB" w:eastAsia="zh-CN"/>
        </w:rPr>
      </w:pPr>
      <w:r>
        <w:rPr>
          <w:lang w:val="en-GB" w:eastAsia="zh-CN"/>
        </w:rPr>
        <w:t>ZTE: Preference would be to have simple work and focus on Layer 3. Layer 2 level work would be too much.</w:t>
      </w:r>
    </w:p>
    <w:p w14:paraId="498D8CFD" w14:textId="6D25D34D" w:rsidR="00872604" w:rsidRDefault="00872604" w:rsidP="00947A26">
      <w:pPr>
        <w:rPr>
          <w:lang w:val="en-GB" w:eastAsia="zh-CN"/>
        </w:rPr>
      </w:pPr>
      <w:r>
        <w:rPr>
          <w:lang w:val="en-GB" w:eastAsia="zh-CN"/>
        </w:rPr>
        <w:t>CATT: Working on IAB. We either do L3 work or enhance L2 work. Not both.</w:t>
      </w:r>
    </w:p>
    <w:p w14:paraId="1EFCD642" w14:textId="433B7581" w:rsidR="00872604" w:rsidRDefault="00872604" w:rsidP="00947A26">
      <w:pPr>
        <w:rPr>
          <w:lang w:val="en-GB" w:eastAsia="zh-CN"/>
        </w:rPr>
      </w:pPr>
      <w:r>
        <w:rPr>
          <w:lang w:val="en-GB" w:eastAsia="zh-CN"/>
        </w:rPr>
        <w:lastRenderedPageBreak/>
        <w:t>DOCOMO: Support WAB feature. IAB difficult to implement. Mobile gNB concept also interesting. How can WAB also be discussed with Femto</w:t>
      </w:r>
      <w:r w:rsidR="00823747">
        <w:rPr>
          <w:lang w:val="en-GB" w:eastAsia="zh-CN"/>
        </w:rPr>
        <w:t>?</w:t>
      </w:r>
    </w:p>
    <w:p w14:paraId="630D052D" w14:textId="24A69CBD" w:rsidR="00872604" w:rsidRDefault="00872604" w:rsidP="00947A26">
      <w:pPr>
        <w:rPr>
          <w:lang w:val="en-GB" w:eastAsia="zh-CN"/>
        </w:rPr>
      </w:pPr>
      <w:r>
        <w:rPr>
          <w:lang w:val="en-GB" w:eastAsia="zh-CN"/>
        </w:rPr>
        <w:t>KT: As an operator, WAB and Femto have different use cases. WAB can be added to route buses. Femto more useful for on-site applications. Need to include both in Rel-19.</w:t>
      </w:r>
    </w:p>
    <w:p w14:paraId="3E6EDCA4" w14:textId="4DCA2E69" w:rsidR="00872604" w:rsidRDefault="00872604" w:rsidP="00947A26">
      <w:pPr>
        <w:rPr>
          <w:lang w:val="en-GB" w:eastAsia="zh-CN"/>
        </w:rPr>
      </w:pPr>
      <w:r>
        <w:rPr>
          <w:lang w:val="en-GB" w:eastAsia="zh-CN"/>
        </w:rPr>
        <w:t>Huawei: WAB, Femto, and Mobile IAB need to have description of use cases and focus on gaps.</w:t>
      </w:r>
    </w:p>
    <w:p w14:paraId="72F8E441" w14:textId="68CBBAC3" w:rsidR="00872604" w:rsidRDefault="00872604" w:rsidP="00947A26">
      <w:pPr>
        <w:rPr>
          <w:lang w:val="en-GB" w:eastAsia="zh-CN"/>
        </w:rPr>
      </w:pPr>
      <w:r>
        <w:rPr>
          <w:lang w:val="en-GB" w:eastAsia="zh-CN"/>
        </w:rPr>
        <w:t>Verizon: Similar to KT, WAB and Femto have different use cases. Lack of commercial applications for IAB. Not supportive of IAB enhancements. Only critical ones.</w:t>
      </w:r>
    </w:p>
    <w:p w14:paraId="308A600E" w14:textId="289B59B1" w:rsidR="00872604" w:rsidRDefault="00872604" w:rsidP="00947A26">
      <w:pPr>
        <w:rPr>
          <w:lang w:val="en-GB" w:eastAsia="zh-CN"/>
        </w:rPr>
      </w:pPr>
      <w:r>
        <w:rPr>
          <w:lang w:val="en-GB" w:eastAsia="zh-CN"/>
        </w:rPr>
        <w:t>NEC: WAB is like IAB. Completely different from Femto. Need to split the SIs.</w:t>
      </w:r>
    </w:p>
    <w:p w14:paraId="478DB76F" w14:textId="6B55991A" w:rsidR="00872604" w:rsidRDefault="00872604" w:rsidP="00947A26">
      <w:pPr>
        <w:rPr>
          <w:lang w:val="en-GB" w:eastAsia="zh-CN"/>
        </w:rPr>
      </w:pPr>
      <w:r>
        <w:rPr>
          <w:lang w:val="en-GB" w:eastAsia="zh-CN"/>
        </w:rPr>
        <w:t xml:space="preserve">TIM: </w:t>
      </w:r>
      <w:r w:rsidR="00F75F7E">
        <w:rPr>
          <w:lang w:val="en-GB" w:eastAsia="zh-CN"/>
        </w:rPr>
        <w:t>We assume that WAB also includes mesh operation which is dangerous to operators. Femto market success in Europe was not good.</w:t>
      </w:r>
    </w:p>
    <w:p w14:paraId="0C523F07" w14:textId="58CCF526" w:rsidR="00F75F7E" w:rsidRDefault="00F75F7E" w:rsidP="00947A26">
      <w:pPr>
        <w:rPr>
          <w:lang w:val="en-GB" w:eastAsia="zh-CN"/>
        </w:rPr>
      </w:pPr>
      <w:r>
        <w:rPr>
          <w:lang w:val="en-GB" w:eastAsia="zh-CN"/>
        </w:rPr>
        <w:t>Huawei: We do understand the comments about commercial success. We need to consider small, resilient network for emergency services.</w:t>
      </w:r>
    </w:p>
    <w:p w14:paraId="0814B350" w14:textId="76A2CB1A" w:rsidR="00F75F7E" w:rsidRDefault="00F75F7E" w:rsidP="00947A26">
      <w:pPr>
        <w:rPr>
          <w:lang w:val="en-GB" w:eastAsia="zh-CN"/>
        </w:rPr>
      </w:pPr>
      <w:r>
        <w:rPr>
          <w:lang w:val="en-GB" w:eastAsia="zh-CN"/>
        </w:rPr>
        <w:t>Nokia: Is there a need to describe the use cases during the SI phase? Femto use cases are well understood.</w:t>
      </w:r>
    </w:p>
    <w:p w14:paraId="5B120788" w14:textId="1F6BA5CE" w:rsidR="002954A2" w:rsidRDefault="002954A2" w:rsidP="00947A26">
      <w:pPr>
        <w:rPr>
          <w:lang w:val="en-GB" w:eastAsia="zh-CN"/>
        </w:rPr>
      </w:pPr>
      <w:r>
        <w:rPr>
          <w:lang w:val="en-GB" w:eastAsia="zh-CN"/>
        </w:rPr>
        <w:t>Qualcomm: WAB does not include mesh operation. Single-hop with mobile backhaul.</w:t>
      </w:r>
    </w:p>
    <w:p w14:paraId="31B79CAF" w14:textId="16CCF0CE" w:rsidR="002954A2" w:rsidRDefault="002954A2" w:rsidP="00947A26">
      <w:pPr>
        <w:rPr>
          <w:lang w:val="en-GB" w:eastAsia="zh-CN"/>
        </w:rPr>
      </w:pPr>
      <w:r>
        <w:rPr>
          <w:lang w:val="en-GB" w:eastAsia="zh-CN"/>
        </w:rPr>
        <w:t xml:space="preserve">E///: </w:t>
      </w:r>
      <w:r w:rsidR="003D6936">
        <w:rPr>
          <w:lang w:val="en-GB" w:eastAsia="zh-CN"/>
        </w:rPr>
        <w:t>Requirements seem like a work item.</w:t>
      </w:r>
    </w:p>
    <w:p w14:paraId="7DFADB19" w14:textId="3D8CC748" w:rsidR="00D52AFD" w:rsidRDefault="00D52AFD" w:rsidP="00947A26">
      <w:pPr>
        <w:rPr>
          <w:lang w:val="en-GB" w:eastAsia="zh-CN"/>
        </w:rPr>
      </w:pPr>
      <w:r>
        <w:rPr>
          <w:lang w:val="en-GB" w:eastAsia="zh-CN"/>
        </w:rPr>
        <w:t>Moderator: Will update the list of objectives as a study item.</w:t>
      </w:r>
    </w:p>
    <w:p w14:paraId="09734895" w14:textId="46302E24" w:rsidR="00D52AFD" w:rsidRDefault="00457BFB" w:rsidP="00947A26">
      <w:pPr>
        <w:rPr>
          <w:lang w:val="en-GB" w:eastAsia="zh-CN"/>
        </w:rPr>
      </w:pPr>
      <w:r w:rsidRPr="00280402">
        <w:rPr>
          <w:lang w:val="en-GB" w:eastAsia="zh-CN"/>
        </w:rPr>
        <w:t>Xiaomi</w:t>
      </w:r>
      <w:r w:rsidR="00D52AFD">
        <w:rPr>
          <w:lang w:val="en-GB" w:eastAsia="zh-CN"/>
        </w:rPr>
        <w:t>: Need to add NTN/TN backhaul details.</w:t>
      </w:r>
    </w:p>
    <w:p w14:paraId="3A11C6AE" w14:textId="12CC09A7" w:rsidR="00D52AFD" w:rsidRDefault="00D52AFD" w:rsidP="00947A26">
      <w:pPr>
        <w:rPr>
          <w:lang w:val="en-GB" w:eastAsia="zh-CN"/>
        </w:rPr>
      </w:pPr>
      <w:r>
        <w:rPr>
          <w:lang w:val="en-GB" w:eastAsia="zh-CN"/>
        </w:rPr>
        <w:t>TIM: Strike out mesh networks.</w:t>
      </w:r>
    </w:p>
    <w:p w14:paraId="0422828D" w14:textId="77315D75" w:rsidR="00D52AFD" w:rsidRDefault="00D52AFD" w:rsidP="00947A26">
      <w:pPr>
        <w:rPr>
          <w:lang w:val="en-GB" w:eastAsia="zh-CN"/>
        </w:rPr>
      </w:pPr>
      <w:r>
        <w:rPr>
          <w:lang w:val="en-GB" w:eastAsia="zh-CN"/>
        </w:rPr>
        <w:t>Huawei: We can limit the mesh networks aspect to emergency services.</w:t>
      </w:r>
    </w:p>
    <w:p w14:paraId="3357B690" w14:textId="150BA01C" w:rsidR="00D52AFD" w:rsidRDefault="00D52AFD" w:rsidP="00947A26">
      <w:pPr>
        <w:rPr>
          <w:lang w:val="en-GB" w:eastAsia="zh-CN"/>
        </w:rPr>
      </w:pPr>
      <w:r>
        <w:rPr>
          <w:lang w:val="en-GB" w:eastAsia="zh-CN"/>
        </w:rPr>
        <w:t>CATT: We only have 1-2 TUs. Downscoping may be required in December.</w:t>
      </w:r>
    </w:p>
    <w:p w14:paraId="709B1F8A" w14:textId="3978FE20" w:rsidR="00D52AFD" w:rsidRDefault="00D52AFD" w:rsidP="00947A26">
      <w:pPr>
        <w:rPr>
          <w:lang w:val="en-GB" w:eastAsia="zh-CN"/>
        </w:rPr>
      </w:pPr>
      <w:r>
        <w:rPr>
          <w:lang w:val="en-GB" w:eastAsia="zh-CN"/>
        </w:rPr>
        <w:t>ZTE: Not sure if we have the time for doing the mesh network design.</w:t>
      </w:r>
    </w:p>
    <w:p w14:paraId="0157CAC4" w14:textId="3C07A65A" w:rsidR="00D52AFD" w:rsidRDefault="00D52AFD" w:rsidP="00947A26">
      <w:pPr>
        <w:rPr>
          <w:lang w:val="en-GB" w:eastAsia="zh-CN"/>
        </w:rPr>
      </w:pPr>
      <w:r>
        <w:rPr>
          <w:lang w:val="en-GB" w:eastAsia="zh-CN"/>
        </w:rPr>
        <w:t xml:space="preserve">Huawei: Focus on the </w:t>
      </w:r>
      <w:r w:rsidR="004A1592">
        <w:rPr>
          <w:lang w:val="en-GB" w:eastAsia="zh-CN"/>
        </w:rPr>
        <w:t>enhancement</w:t>
      </w:r>
      <w:r w:rsidR="00812ADA">
        <w:rPr>
          <w:lang w:val="en-GB" w:eastAsia="zh-CN"/>
        </w:rPr>
        <w:t xml:space="preserve"> and </w:t>
      </w:r>
      <w:r w:rsidR="004A1592">
        <w:rPr>
          <w:lang w:val="en-GB" w:eastAsia="zh-CN"/>
        </w:rPr>
        <w:t xml:space="preserve">we </w:t>
      </w:r>
      <w:r w:rsidR="00812ADA">
        <w:rPr>
          <w:lang w:val="en-GB" w:eastAsia="zh-CN"/>
        </w:rPr>
        <w:t>can remove the e.g.</w:t>
      </w:r>
    </w:p>
    <w:p w14:paraId="09F52760" w14:textId="633CC7CB" w:rsidR="00D52AFD" w:rsidRDefault="00D52AFD" w:rsidP="00947A26">
      <w:pPr>
        <w:rPr>
          <w:lang w:val="en-GB" w:eastAsia="zh-CN"/>
        </w:rPr>
      </w:pPr>
      <w:r>
        <w:rPr>
          <w:lang w:val="en-GB" w:eastAsia="zh-CN"/>
        </w:rPr>
        <w:t>E///: What would be the impact of routing and re-routing to RAN3?</w:t>
      </w:r>
    </w:p>
    <w:p w14:paraId="2C5A3286" w14:textId="685FBBEA" w:rsidR="00D52AFD" w:rsidRDefault="00D52AFD" w:rsidP="00947A26">
      <w:pPr>
        <w:rPr>
          <w:lang w:val="en-GB" w:eastAsia="zh-CN"/>
        </w:rPr>
      </w:pPr>
      <w:r>
        <w:rPr>
          <w:lang w:val="en-GB" w:eastAsia="zh-CN"/>
        </w:rPr>
        <w:t>MTK: The actual routing is defined in RAN2. RAN3 has set the baseline scenarios.</w:t>
      </w:r>
    </w:p>
    <w:p w14:paraId="0B4CFCE4" w14:textId="6DAADC8C" w:rsidR="00872604" w:rsidRDefault="00DF7A03" w:rsidP="00947A26">
      <w:pPr>
        <w:rPr>
          <w:lang w:val="en-GB" w:eastAsia="zh-CN"/>
        </w:rPr>
      </w:pPr>
      <w:r>
        <w:rPr>
          <w:lang w:val="en-GB" w:eastAsia="zh-CN"/>
        </w:rPr>
        <w:t>Verizon: Many of the operator requirements are already included in the justifications.</w:t>
      </w:r>
    </w:p>
    <w:p w14:paraId="6384566B" w14:textId="70E93291" w:rsidR="00141918" w:rsidRDefault="00141918" w:rsidP="00947A26">
      <w:pPr>
        <w:rPr>
          <w:lang w:val="en-GB" w:eastAsia="zh-CN"/>
        </w:rPr>
      </w:pPr>
      <w:r>
        <w:rPr>
          <w:lang w:val="en-GB" w:eastAsia="zh-CN"/>
        </w:rPr>
        <w:t>E///: The intention is not to question the operator requirements. We need to capture the use cases and operator requirements in the TR.</w:t>
      </w:r>
    </w:p>
    <w:p w14:paraId="3D48654B" w14:textId="6BF0A6C9" w:rsidR="000E45F7" w:rsidRDefault="000E45F7" w:rsidP="00947A26">
      <w:pPr>
        <w:rPr>
          <w:lang w:val="en-GB" w:eastAsia="zh-CN"/>
        </w:rPr>
      </w:pPr>
      <w:r>
        <w:rPr>
          <w:lang w:val="en-GB" w:eastAsia="zh-CN"/>
        </w:rPr>
        <w:t>Nokia: Detect some sensitivity around operator requirements and use cases.</w:t>
      </w:r>
    </w:p>
    <w:p w14:paraId="19652DDF" w14:textId="29D84C6C" w:rsidR="00293D70" w:rsidRDefault="00293D70" w:rsidP="00293D70">
      <w:pPr>
        <w:rPr>
          <w:lang w:val="en-GB" w:eastAsia="zh-CN"/>
        </w:rPr>
      </w:pPr>
      <w:r>
        <w:rPr>
          <w:lang w:val="en-GB" w:eastAsia="zh-CN"/>
        </w:rPr>
        <w:t xml:space="preserve">Moderator: </w:t>
      </w:r>
      <w:r w:rsidR="00AC0663">
        <w:rPr>
          <w:lang w:val="en-GB" w:eastAsia="zh-CN"/>
        </w:rPr>
        <w:t>Will a</w:t>
      </w:r>
      <w:r>
        <w:rPr>
          <w:lang w:val="en-GB" w:eastAsia="zh-CN"/>
        </w:rPr>
        <w:t>djust the set of objectives as shown above including the note</w:t>
      </w:r>
      <w:r w:rsidR="00AC0663">
        <w:rPr>
          <w:lang w:val="en-GB" w:eastAsia="zh-CN"/>
        </w:rPr>
        <w:t xml:space="preserve"> to reword as a study item</w:t>
      </w:r>
      <w:r>
        <w:rPr>
          <w:lang w:val="en-GB" w:eastAsia="zh-CN"/>
        </w:rPr>
        <w:t>. Further discussion can be handled in December.</w:t>
      </w:r>
    </w:p>
    <w:p w14:paraId="01828954" w14:textId="77777777" w:rsidR="000B4F87" w:rsidRDefault="000B4F87" w:rsidP="00293D70">
      <w:pPr>
        <w:rPr>
          <w:lang w:val="en-GB" w:eastAsia="zh-CN"/>
        </w:rPr>
      </w:pPr>
    </w:p>
    <w:p w14:paraId="79E67783" w14:textId="2C422B44" w:rsidR="001060E9" w:rsidRPr="00690E45" w:rsidRDefault="001060E9" w:rsidP="00293D70">
      <w:pPr>
        <w:rPr>
          <w:b/>
          <w:bCs/>
          <w:sz w:val="32"/>
          <w:szCs w:val="32"/>
          <w:lang w:val="en-GB" w:eastAsia="zh-CN"/>
        </w:rPr>
      </w:pPr>
      <w:r w:rsidRPr="00690E45">
        <w:rPr>
          <w:b/>
          <w:bCs/>
          <w:sz w:val="32"/>
          <w:szCs w:val="32"/>
          <w:lang w:val="en-GB" w:eastAsia="zh-CN"/>
        </w:rPr>
        <w:t>Outcome of Offline Discussions:</w:t>
      </w:r>
    </w:p>
    <w:p w14:paraId="3AF10D3A" w14:textId="28FFC0B8" w:rsidR="001060E9" w:rsidRDefault="001060E9" w:rsidP="00293D70">
      <w:pPr>
        <w:rPr>
          <w:lang w:val="en-GB" w:eastAsia="zh-CN"/>
        </w:rPr>
      </w:pPr>
      <w:r>
        <w:rPr>
          <w:lang w:val="en-GB" w:eastAsia="zh-CN"/>
        </w:rPr>
        <w:lastRenderedPageBreak/>
        <w:t>The list of objectives below is not considered as an endorsed set of objectives. The goal will be to use the list of objectives for further discussion, refinement, and downscoping in December in order to fit within the proposed TU budget endorsed in [11].</w:t>
      </w:r>
    </w:p>
    <w:p w14:paraId="651EB6D2" w14:textId="77777777" w:rsidR="00AC0663" w:rsidRDefault="00AC0663" w:rsidP="00293D70">
      <w:pPr>
        <w:rPr>
          <w:lang w:val="en-GB" w:eastAsia="zh-CN"/>
        </w:rPr>
      </w:pPr>
    </w:p>
    <w:p w14:paraId="2B901C70" w14:textId="0FE616C4" w:rsidR="00AC0663" w:rsidRPr="00E4189D" w:rsidRDefault="00AC0663" w:rsidP="00AC0663">
      <w:pPr>
        <w:pStyle w:val="ListParagraph"/>
        <w:numPr>
          <w:ilvl w:val="0"/>
          <w:numId w:val="37"/>
        </w:numPr>
        <w:rPr>
          <w:lang w:val="en-GB" w:eastAsia="zh-CN"/>
        </w:rPr>
      </w:pPr>
      <w:r>
        <w:rPr>
          <w:lang w:val="en-GB" w:eastAsia="zh-CN"/>
        </w:rPr>
        <w:t>Study</w:t>
      </w:r>
      <w:r w:rsidRPr="00E4189D">
        <w:rPr>
          <w:lang w:val="en-GB" w:eastAsia="zh-CN"/>
        </w:rPr>
        <w:t xml:space="preserve"> </w:t>
      </w:r>
      <w:r w:rsidR="000B4F87">
        <w:rPr>
          <w:lang w:val="en-GB" w:eastAsia="zh-CN"/>
        </w:rPr>
        <w:t>e</w:t>
      </w:r>
      <w:r w:rsidRPr="00E4189D">
        <w:rPr>
          <w:lang w:val="en-GB" w:eastAsia="zh-CN"/>
        </w:rPr>
        <w:t>nhancements for the support of WAB including (RAN3-led, RAN2):</w:t>
      </w:r>
    </w:p>
    <w:p w14:paraId="529FC23D" w14:textId="77777777" w:rsidR="00AC0663" w:rsidRPr="00E4189D" w:rsidRDefault="00AC0663" w:rsidP="00AC0663">
      <w:pPr>
        <w:pStyle w:val="ListParagraph"/>
        <w:numPr>
          <w:ilvl w:val="1"/>
          <w:numId w:val="37"/>
        </w:numPr>
        <w:rPr>
          <w:lang w:val="en-GB" w:eastAsia="zh-CN"/>
        </w:rPr>
      </w:pPr>
      <w:r w:rsidRPr="00E4189D">
        <w:rPr>
          <w:lang w:val="en-GB" w:eastAsia="zh-CN"/>
        </w:rPr>
        <w:t xml:space="preserve">Study impact of gNB mobility within a stationary RAN and in proximity to other mobile gNBs: </w:t>
      </w:r>
    </w:p>
    <w:p w14:paraId="55EB77EC" w14:textId="77777777" w:rsidR="00AC0663" w:rsidRPr="00E4189D" w:rsidRDefault="00AC0663" w:rsidP="000B4F87">
      <w:pPr>
        <w:pStyle w:val="ListParagraph"/>
        <w:numPr>
          <w:ilvl w:val="2"/>
          <w:numId w:val="37"/>
        </w:numPr>
        <w:rPr>
          <w:lang w:val="en-GB" w:eastAsia="zh-CN"/>
        </w:rPr>
      </w:pPr>
      <w:r w:rsidRPr="00E4189D">
        <w:rPr>
          <w:lang w:val="en-GB" w:eastAsia="zh-CN"/>
        </w:rPr>
        <w:t xml:space="preserve">Identify the issues of dynamic inter-gNB neighbor relations resulting from gNB mobility, e.g., ANR, inter-gNB HO/DC and SON. </w:t>
      </w:r>
    </w:p>
    <w:p w14:paraId="456489CD" w14:textId="77777777" w:rsidR="00AC0663" w:rsidRPr="00E4189D" w:rsidRDefault="00AC0663" w:rsidP="000B4F87">
      <w:pPr>
        <w:pStyle w:val="ListParagraph"/>
        <w:numPr>
          <w:ilvl w:val="2"/>
          <w:numId w:val="37"/>
        </w:numPr>
        <w:rPr>
          <w:lang w:val="en-GB" w:eastAsia="zh-CN"/>
        </w:rPr>
      </w:pPr>
      <w:r w:rsidRPr="00E4189D">
        <w:rPr>
          <w:lang w:val="en-GB" w:eastAsia="zh-CN"/>
        </w:rPr>
        <w:t>Identify RAN-related issues when collocating a UPF with the gNB for MEC, local services and/or local inter-UE communications.</w:t>
      </w:r>
    </w:p>
    <w:p w14:paraId="6A00428F" w14:textId="77777777" w:rsidR="000B4F87" w:rsidRDefault="000B4F87" w:rsidP="000B4F87">
      <w:pPr>
        <w:pStyle w:val="ListParagraph"/>
        <w:numPr>
          <w:ilvl w:val="2"/>
          <w:numId w:val="37"/>
        </w:numPr>
        <w:rPr>
          <w:lang w:val="en-GB" w:eastAsia="zh-CN"/>
        </w:rPr>
      </w:pPr>
      <w:r w:rsidRPr="000B4F87">
        <w:rPr>
          <w:lang w:val="en-GB" w:eastAsia="zh-CN"/>
        </w:rPr>
        <w:t xml:space="preserve">Identify necessary </w:t>
      </w:r>
      <w:r w:rsidR="00AC0663" w:rsidRPr="000B4F87">
        <w:rPr>
          <w:lang w:val="en-GB" w:eastAsia="zh-CN"/>
        </w:rPr>
        <w:t>inter-gNB- and gNB-to-CN signaling to address these issues</w:t>
      </w:r>
      <w:r w:rsidRPr="000B4F87">
        <w:rPr>
          <w:lang w:val="en-GB" w:eastAsia="zh-CN"/>
        </w:rPr>
        <w:t>.</w:t>
      </w:r>
    </w:p>
    <w:p w14:paraId="5E3A4365" w14:textId="2BF3656F" w:rsidR="00AC0663" w:rsidRPr="000B4F87" w:rsidRDefault="000B4F87" w:rsidP="00900E70">
      <w:pPr>
        <w:pStyle w:val="ListParagraph"/>
        <w:numPr>
          <w:ilvl w:val="1"/>
          <w:numId w:val="37"/>
        </w:numPr>
        <w:rPr>
          <w:lang w:val="en-GB" w:eastAsia="zh-CN"/>
        </w:rPr>
      </w:pPr>
      <w:r>
        <w:rPr>
          <w:lang w:val="en-GB" w:eastAsia="zh-CN"/>
        </w:rPr>
        <w:t>Study</w:t>
      </w:r>
      <w:r w:rsidR="00AC0663" w:rsidRPr="000B4F87">
        <w:rPr>
          <w:lang w:val="en-GB" w:eastAsia="zh-CN"/>
        </w:rPr>
        <w:t xml:space="preserve"> the signaling enhancements for the authorization of WAB nodes.</w:t>
      </w:r>
    </w:p>
    <w:p w14:paraId="7C386F53" w14:textId="4704A699" w:rsidR="00AC0663" w:rsidRPr="00E4189D" w:rsidRDefault="000B4F87" w:rsidP="00AC0663">
      <w:pPr>
        <w:pStyle w:val="ListParagraph"/>
        <w:numPr>
          <w:ilvl w:val="1"/>
          <w:numId w:val="37"/>
        </w:numPr>
        <w:rPr>
          <w:lang w:val="en-GB" w:eastAsia="zh-CN"/>
        </w:rPr>
      </w:pPr>
      <w:r>
        <w:rPr>
          <w:lang w:val="en-GB" w:eastAsia="zh-CN"/>
        </w:rPr>
        <w:t>Study</w:t>
      </w:r>
      <w:r w:rsidR="00AC0663" w:rsidRPr="00E4189D">
        <w:rPr>
          <w:lang w:val="en-GB" w:eastAsia="zh-CN"/>
        </w:rPr>
        <w:t xml:space="preserve"> signaling enhancements to extend the IAB resource multiplexing framework to WAB, as necessary.</w:t>
      </w:r>
    </w:p>
    <w:p w14:paraId="3E3D002B" w14:textId="2F8AE793" w:rsidR="00AC0663" w:rsidRPr="00E4189D" w:rsidRDefault="000B4F87" w:rsidP="000B4F87">
      <w:pPr>
        <w:pStyle w:val="ListParagraph"/>
        <w:numPr>
          <w:ilvl w:val="1"/>
          <w:numId w:val="37"/>
        </w:numPr>
        <w:rPr>
          <w:lang w:val="en-GB" w:eastAsia="zh-CN"/>
        </w:rPr>
      </w:pPr>
      <w:r>
        <w:rPr>
          <w:lang w:val="en-GB" w:eastAsia="zh-CN"/>
        </w:rPr>
        <w:t>Study</w:t>
      </w:r>
      <w:r w:rsidR="00AC0663" w:rsidRPr="00E4189D">
        <w:rPr>
          <w:lang w:val="en-GB" w:eastAsia="zh-CN"/>
        </w:rPr>
        <w:t xml:space="preserve"> enhancements to QoS support on WAB backhaul, as necessary.</w:t>
      </w:r>
    </w:p>
    <w:p w14:paraId="453C385A" w14:textId="77777777" w:rsidR="00AC0663" w:rsidRPr="00E4189D" w:rsidRDefault="00AC0663" w:rsidP="00AC0663">
      <w:pPr>
        <w:pStyle w:val="ListParagraph"/>
        <w:numPr>
          <w:ilvl w:val="0"/>
          <w:numId w:val="37"/>
        </w:numPr>
        <w:rPr>
          <w:lang w:val="en-GB" w:eastAsia="zh-CN"/>
        </w:rPr>
      </w:pPr>
      <w:r>
        <w:rPr>
          <w:lang w:val="en-GB" w:eastAsia="zh-CN"/>
        </w:rPr>
        <w:t>Study</w:t>
      </w:r>
      <w:r w:rsidRPr="00E4189D">
        <w:rPr>
          <w:lang w:val="en-GB" w:eastAsia="zh-CN"/>
        </w:rPr>
        <w:t xml:space="preserve"> enhancements for the support of single-donor IAB topology, including (RAN2-led, RAN3):</w:t>
      </w:r>
    </w:p>
    <w:p w14:paraId="6D3F2C37" w14:textId="20460687" w:rsidR="00AC0663" w:rsidRPr="00AC0663" w:rsidRDefault="00945285" w:rsidP="0069718A">
      <w:pPr>
        <w:pStyle w:val="ListParagraph"/>
        <w:numPr>
          <w:ilvl w:val="1"/>
          <w:numId w:val="37"/>
        </w:numPr>
        <w:rPr>
          <w:lang w:val="en-GB" w:eastAsia="zh-CN"/>
        </w:rPr>
      </w:pPr>
      <w:r>
        <w:rPr>
          <w:lang w:val="en-GB" w:eastAsia="zh-CN"/>
        </w:rPr>
        <w:t>Study</w:t>
      </w:r>
      <w:r w:rsidR="00AC0663" w:rsidRPr="00AC0663">
        <w:rPr>
          <w:lang w:val="en-GB" w:eastAsia="zh-CN"/>
        </w:rPr>
        <w:t xml:space="preserve"> enhancements to the robustness of multi-hop routing within the IAB topology in presence of local IAB-node mobility.</w:t>
      </w:r>
    </w:p>
    <w:p w14:paraId="7F3C9634" w14:textId="77777777" w:rsidR="005043F0" w:rsidRDefault="005043F0" w:rsidP="005043F0">
      <w:pPr>
        <w:rPr>
          <w:lang w:val="en-GB" w:eastAsia="zh-CN"/>
        </w:rPr>
      </w:pPr>
      <w:r>
        <w:rPr>
          <w:lang w:val="en-GB" w:eastAsia="zh-CN"/>
        </w:rPr>
        <w:t>Note: Access link for WAB backhaul can be TN or NTN.</w:t>
      </w:r>
    </w:p>
    <w:p w14:paraId="57AC27FC" w14:textId="77777777" w:rsidR="00AC0663" w:rsidRPr="00981818" w:rsidRDefault="00AC0663" w:rsidP="00947A26">
      <w:pPr>
        <w:rPr>
          <w:lang w:val="en-GB" w:eastAsia="zh-CN"/>
        </w:rPr>
      </w:pPr>
    </w:p>
    <w:p w14:paraId="339471F2" w14:textId="77777777" w:rsidR="00947A26" w:rsidRPr="001B737C" w:rsidRDefault="00947A26" w:rsidP="00947A26">
      <w:pPr>
        <w:pStyle w:val="Heading1"/>
        <w:numPr>
          <w:ilvl w:val="1"/>
          <w:numId w:val="11"/>
        </w:numPr>
        <w:pBdr>
          <w:top w:val="none" w:sz="0" w:space="0" w:color="auto"/>
        </w:pBdr>
        <w:rPr>
          <w:rFonts w:asciiTheme="minorHAnsi" w:eastAsia="SimSun" w:hAnsiTheme="minorHAnsi" w:cstheme="minorBidi"/>
          <w:sz w:val="32"/>
          <w:szCs w:val="32"/>
        </w:rPr>
      </w:pPr>
      <w:r>
        <w:rPr>
          <w:rFonts w:asciiTheme="minorHAnsi" w:eastAsia="SimSun" w:hAnsiTheme="minorHAnsi" w:cstheme="minorBidi"/>
          <w:sz w:val="32"/>
          <w:szCs w:val="32"/>
        </w:rPr>
        <w:t>5G Femto</w:t>
      </w:r>
    </w:p>
    <w:p w14:paraId="7FD6770F" w14:textId="748B529C" w:rsidR="00546AEC" w:rsidRDefault="00546AEC" w:rsidP="00546AEC">
      <w:pPr>
        <w:rPr>
          <w:lang w:val="en-GB" w:eastAsia="zh-CN"/>
        </w:rPr>
      </w:pPr>
      <w:r>
        <w:rPr>
          <w:lang w:val="en-GB" w:eastAsia="zh-CN"/>
        </w:rPr>
        <w:t>An offline session was held on Thursday, 14 September, to collect company comments and views on the list of objectives</w:t>
      </w:r>
      <w:r w:rsidR="001060E9">
        <w:rPr>
          <w:lang w:val="en-GB" w:eastAsia="zh-CN"/>
        </w:rPr>
        <w:t xml:space="preserve"> presented below. Real-time edits to the objectives were captured during the discussion as needed</w:t>
      </w:r>
      <w:r>
        <w:rPr>
          <w:lang w:val="en-GB" w:eastAsia="zh-CN"/>
        </w:rPr>
        <w:t>.</w:t>
      </w:r>
    </w:p>
    <w:p w14:paraId="61A27AF3" w14:textId="77777777" w:rsidR="00546AEC" w:rsidRPr="00947A26" w:rsidRDefault="00546AEC" w:rsidP="00546AEC">
      <w:pPr>
        <w:pStyle w:val="ListParagraph"/>
        <w:numPr>
          <w:ilvl w:val="0"/>
          <w:numId w:val="38"/>
        </w:numPr>
        <w:rPr>
          <w:lang w:val="en-GB" w:eastAsia="zh-CN"/>
        </w:rPr>
      </w:pPr>
      <w:r w:rsidRPr="00947A26">
        <w:rPr>
          <w:lang w:val="en-GB" w:eastAsia="zh-CN"/>
        </w:rPr>
        <w:t xml:space="preserve">Study the overall RAN architecture and required functional and procedural impacts for supporting 5G Femto deployments. </w:t>
      </w:r>
    </w:p>
    <w:p w14:paraId="3153A9E6" w14:textId="77777777" w:rsidR="00546AEC" w:rsidRPr="00947A26" w:rsidRDefault="00546AEC" w:rsidP="00546AEC">
      <w:pPr>
        <w:pStyle w:val="ListParagraph"/>
        <w:numPr>
          <w:ilvl w:val="0"/>
          <w:numId w:val="38"/>
        </w:numPr>
        <w:rPr>
          <w:lang w:val="en-GB" w:eastAsia="zh-CN"/>
        </w:rPr>
      </w:pPr>
      <w:r w:rsidRPr="00947A26">
        <w:rPr>
          <w:lang w:val="en-GB" w:eastAsia="zh-CN"/>
        </w:rPr>
        <w:t>Study how to define the 5G access control mechanism by (re-)using the existing CAG functionality and identify needed enhancements (if any).</w:t>
      </w:r>
    </w:p>
    <w:p w14:paraId="71A9AC6D" w14:textId="77777777" w:rsidR="00546AEC" w:rsidRPr="00947A26" w:rsidRDefault="00546AEC" w:rsidP="00546AEC">
      <w:pPr>
        <w:pStyle w:val="ListParagraph"/>
        <w:numPr>
          <w:ilvl w:val="0"/>
          <w:numId w:val="38"/>
        </w:numPr>
        <w:rPr>
          <w:lang w:val="en-GB" w:eastAsia="zh-CN"/>
        </w:rPr>
      </w:pPr>
      <w:r w:rsidRPr="00947A26">
        <w:rPr>
          <w:lang w:val="en-GB" w:eastAsia="zh-CN"/>
        </w:rPr>
        <w:t>Study how to enable access to local services from the 5G Femto via collocated local UPF.</w:t>
      </w:r>
    </w:p>
    <w:p w14:paraId="463E1A2F" w14:textId="0E794085" w:rsidR="00546AEC" w:rsidRDefault="00060D33" w:rsidP="00546AEC">
      <w:pPr>
        <w:rPr>
          <w:lang w:val="en-GB" w:eastAsia="zh-CN"/>
        </w:rPr>
      </w:pPr>
      <w:r>
        <w:rPr>
          <w:lang w:val="en-GB" w:eastAsia="zh-CN"/>
        </w:rPr>
        <w:t>Note: The study involves a gap analysis of existing 5G functionality with HomeNB functionality.</w:t>
      </w:r>
    </w:p>
    <w:p w14:paraId="76AA8D6E" w14:textId="77777777" w:rsidR="00060D33" w:rsidRDefault="00060D33" w:rsidP="00546AEC">
      <w:pPr>
        <w:rPr>
          <w:lang w:val="en-GB" w:eastAsia="zh-CN"/>
        </w:rPr>
      </w:pPr>
    </w:p>
    <w:p w14:paraId="577F5676" w14:textId="77777777" w:rsidR="00546AEC" w:rsidRPr="00063E0E" w:rsidRDefault="00546AEC" w:rsidP="00546AEC">
      <w:pPr>
        <w:rPr>
          <w:lang w:val="en-GB" w:eastAsia="zh-CN"/>
        </w:rPr>
      </w:pPr>
      <w:r>
        <w:rPr>
          <w:lang w:val="en-GB" w:eastAsia="zh-CN"/>
        </w:rPr>
        <w:t>Comments:</w:t>
      </w:r>
    </w:p>
    <w:p w14:paraId="4B24E175" w14:textId="6427A216" w:rsidR="00546AEC" w:rsidRPr="00981818" w:rsidRDefault="003D6936" w:rsidP="00546AEC">
      <w:pPr>
        <w:rPr>
          <w:lang w:val="en-GB" w:eastAsia="zh-CN"/>
        </w:rPr>
      </w:pPr>
      <w:r>
        <w:rPr>
          <w:lang w:val="en-GB" w:eastAsia="zh-CN"/>
        </w:rPr>
        <w:t>E///: Use a pragmatic approach and start with a simple list of operator requirements.</w:t>
      </w:r>
    </w:p>
    <w:p w14:paraId="6F4579A0" w14:textId="6C4CFD70" w:rsidR="00947A26" w:rsidRDefault="00DC2651" w:rsidP="00947A26">
      <w:pPr>
        <w:rPr>
          <w:lang w:val="en-GB" w:eastAsia="zh-CN"/>
        </w:rPr>
      </w:pPr>
      <w:r>
        <w:rPr>
          <w:lang w:val="en-GB" w:eastAsia="zh-CN"/>
        </w:rPr>
        <w:t>Nokia: With these 3 objectives proposed, there was a lot of discussion amongst multiple companies refining these objectives.</w:t>
      </w:r>
    </w:p>
    <w:p w14:paraId="02CCAAED" w14:textId="4F1CBA80" w:rsidR="00DC2651" w:rsidRDefault="00DC2651" w:rsidP="00947A26">
      <w:pPr>
        <w:rPr>
          <w:lang w:val="en-GB" w:eastAsia="zh-CN"/>
        </w:rPr>
      </w:pPr>
      <w:r>
        <w:rPr>
          <w:lang w:val="en-GB" w:eastAsia="zh-CN"/>
        </w:rPr>
        <w:t>CMCC: Existing 3GPP spec can also support Femto. Don’t think that this study is needed. Agree with E/// comments that we need to do the gap analysis.</w:t>
      </w:r>
    </w:p>
    <w:p w14:paraId="780D484E" w14:textId="2544FE3B" w:rsidR="00DC2651" w:rsidRDefault="00DC2651" w:rsidP="00947A26">
      <w:pPr>
        <w:rPr>
          <w:lang w:val="en-GB" w:eastAsia="zh-CN"/>
        </w:rPr>
      </w:pPr>
      <w:r>
        <w:rPr>
          <w:lang w:val="en-GB" w:eastAsia="zh-CN"/>
        </w:rPr>
        <w:lastRenderedPageBreak/>
        <w:t xml:space="preserve">TIM: </w:t>
      </w:r>
      <w:r w:rsidR="00513620">
        <w:rPr>
          <w:lang w:val="en-GB" w:eastAsia="zh-CN"/>
        </w:rPr>
        <w:t>Similar comment. The last two bullets can also be addressed with local breakout with private networks.</w:t>
      </w:r>
    </w:p>
    <w:p w14:paraId="22E32DB8" w14:textId="5EA2BD01" w:rsidR="00AF73DA" w:rsidRDefault="00AF73DA" w:rsidP="00947A26">
      <w:pPr>
        <w:rPr>
          <w:lang w:val="en-GB" w:eastAsia="zh-CN"/>
        </w:rPr>
      </w:pPr>
      <w:r>
        <w:rPr>
          <w:lang w:val="en-GB" w:eastAsia="zh-CN"/>
        </w:rPr>
        <w:t>ZTE: Similar comments as CMCC, TIM, and E///. Identify the gap and close the gap if necessary. Need to work closely with SA3.</w:t>
      </w:r>
    </w:p>
    <w:p w14:paraId="56AC3891" w14:textId="03D5BEED" w:rsidR="00AF73DA" w:rsidRDefault="00AF73DA" w:rsidP="00947A26">
      <w:pPr>
        <w:rPr>
          <w:lang w:val="en-GB" w:eastAsia="zh-CN"/>
        </w:rPr>
      </w:pPr>
      <w:r>
        <w:rPr>
          <w:lang w:val="en-GB" w:eastAsia="zh-CN"/>
        </w:rPr>
        <w:t xml:space="preserve">Nokia: There was a study item </w:t>
      </w:r>
      <w:r w:rsidR="00654B00">
        <w:rPr>
          <w:lang w:val="en-GB" w:eastAsia="zh-CN"/>
        </w:rPr>
        <w:t>proposed</w:t>
      </w:r>
      <w:r>
        <w:rPr>
          <w:lang w:val="en-GB" w:eastAsia="zh-CN"/>
        </w:rPr>
        <w:t xml:space="preserve"> in SA</w:t>
      </w:r>
      <w:r w:rsidR="007D3D99">
        <w:rPr>
          <w:lang w:val="en-GB" w:eastAsia="zh-CN"/>
        </w:rPr>
        <w:t>2</w:t>
      </w:r>
      <w:r>
        <w:rPr>
          <w:lang w:val="en-GB" w:eastAsia="zh-CN"/>
        </w:rPr>
        <w:t>. This is intended to be the RAN study. The 2</w:t>
      </w:r>
      <w:r w:rsidRPr="00AF73DA">
        <w:rPr>
          <w:vertAlign w:val="superscript"/>
          <w:lang w:val="en-GB" w:eastAsia="zh-CN"/>
        </w:rPr>
        <w:t>nd</w:t>
      </w:r>
      <w:r>
        <w:rPr>
          <w:lang w:val="en-GB" w:eastAsia="zh-CN"/>
        </w:rPr>
        <w:t xml:space="preserve"> and 3</w:t>
      </w:r>
      <w:r w:rsidRPr="00AF73DA">
        <w:rPr>
          <w:vertAlign w:val="superscript"/>
          <w:lang w:val="en-GB" w:eastAsia="zh-CN"/>
        </w:rPr>
        <w:t>rd</w:t>
      </w:r>
      <w:r>
        <w:rPr>
          <w:lang w:val="en-GB" w:eastAsia="zh-CN"/>
        </w:rPr>
        <w:t xml:space="preserve"> bullets are intended to do the gap analysis at the Stage 2 level.</w:t>
      </w:r>
    </w:p>
    <w:p w14:paraId="246559A0" w14:textId="3963BC5D" w:rsidR="008974B3" w:rsidRDefault="008974B3" w:rsidP="00947A26">
      <w:pPr>
        <w:rPr>
          <w:lang w:val="en-GB" w:eastAsia="zh-CN"/>
        </w:rPr>
      </w:pPr>
      <w:r>
        <w:rPr>
          <w:lang w:val="en-GB" w:eastAsia="zh-CN"/>
        </w:rPr>
        <w:t>Verizon: This study is absolutely needed to ensure that we have a way to serve the large customer base.</w:t>
      </w:r>
    </w:p>
    <w:p w14:paraId="31DF02D8" w14:textId="49097B05" w:rsidR="008974B3" w:rsidRDefault="008974B3" w:rsidP="00947A26">
      <w:pPr>
        <w:rPr>
          <w:lang w:val="en-GB" w:eastAsia="zh-CN"/>
        </w:rPr>
      </w:pPr>
      <w:r>
        <w:rPr>
          <w:lang w:val="en-GB" w:eastAsia="zh-CN"/>
        </w:rPr>
        <w:t xml:space="preserve">E///: With </w:t>
      </w:r>
      <w:r w:rsidR="00834D46">
        <w:rPr>
          <w:lang w:val="en-GB" w:eastAsia="zh-CN"/>
        </w:rPr>
        <w:t>respect to the study, add a first bullet to identify the gap from the existing 5G architecture. Security aspects were not properly considered in original legacy work.</w:t>
      </w:r>
    </w:p>
    <w:p w14:paraId="6DB3405F" w14:textId="53E7CBFE" w:rsidR="008974B3" w:rsidRDefault="008974B3" w:rsidP="00947A26">
      <w:pPr>
        <w:rPr>
          <w:lang w:val="en-GB" w:eastAsia="zh-CN"/>
        </w:rPr>
      </w:pPr>
      <w:r>
        <w:rPr>
          <w:lang w:val="en-GB" w:eastAsia="zh-CN"/>
        </w:rPr>
        <w:t xml:space="preserve">Qualcomm: </w:t>
      </w:r>
      <w:r w:rsidR="00834D46">
        <w:rPr>
          <w:lang w:val="en-GB" w:eastAsia="zh-CN"/>
        </w:rPr>
        <w:t>Does this have to include some of the DOCOMO proposal? If so, this requires study.</w:t>
      </w:r>
    </w:p>
    <w:p w14:paraId="5757D9E6" w14:textId="54A4E6D1" w:rsidR="00947A26" w:rsidRDefault="00834D46" w:rsidP="00947A26">
      <w:pPr>
        <w:rPr>
          <w:lang w:val="en-GB" w:eastAsia="zh-CN"/>
        </w:rPr>
      </w:pPr>
      <w:r>
        <w:rPr>
          <w:lang w:val="en-GB" w:eastAsia="zh-CN"/>
        </w:rPr>
        <w:t>Nokia: This set of objectives has been co-sourced by DOCOMO. The others are not presently considered as part of this study in Rel-19.</w:t>
      </w:r>
    </w:p>
    <w:p w14:paraId="66E197A9" w14:textId="36BF6CBC" w:rsidR="00834D46" w:rsidRDefault="00834D46" w:rsidP="00947A26">
      <w:pPr>
        <w:rPr>
          <w:lang w:val="en-GB" w:eastAsia="zh-CN"/>
        </w:rPr>
      </w:pPr>
      <w:r>
        <w:rPr>
          <w:lang w:val="en-GB" w:eastAsia="zh-CN"/>
        </w:rPr>
        <w:t>DOCOMO: We understand the difficulty in deploying the Femto. Second step is SON of 5G Femto.</w:t>
      </w:r>
    </w:p>
    <w:p w14:paraId="70FF403D" w14:textId="60405CB7" w:rsidR="00834D46" w:rsidRDefault="00834D46" w:rsidP="00947A26">
      <w:pPr>
        <w:rPr>
          <w:lang w:val="en-GB" w:eastAsia="zh-CN"/>
        </w:rPr>
      </w:pPr>
      <w:r>
        <w:rPr>
          <w:lang w:val="en-GB" w:eastAsia="zh-CN"/>
        </w:rPr>
        <w:t>KT: The use cases for businesses is that they want QoS to consider different communities (business, visitors, etc.). Needs to be cost effective.</w:t>
      </w:r>
    </w:p>
    <w:p w14:paraId="432FBF76" w14:textId="1C5DBC8F" w:rsidR="00834D46" w:rsidRDefault="00834D46" w:rsidP="00947A26">
      <w:pPr>
        <w:rPr>
          <w:lang w:val="en-GB" w:eastAsia="zh-CN"/>
        </w:rPr>
      </w:pPr>
      <w:r>
        <w:rPr>
          <w:lang w:val="en-GB" w:eastAsia="zh-CN"/>
        </w:rPr>
        <w:t>ZTE: Need to avoid the gaps in security and need to include the other WGs and consider all of the aspects.</w:t>
      </w:r>
    </w:p>
    <w:p w14:paraId="44432FF9" w14:textId="087C7737" w:rsidR="00951EAF" w:rsidRDefault="00951EAF" w:rsidP="00947A26">
      <w:pPr>
        <w:rPr>
          <w:lang w:val="en-GB" w:eastAsia="zh-CN"/>
        </w:rPr>
      </w:pPr>
      <w:r>
        <w:rPr>
          <w:lang w:val="en-GB" w:eastAsia="zh-CN"/>
        </w:rPr>
        <w:t xml:space="preserve">AT&amp;T: Operators that have an existing network with CAGs and we </w:t>
      </w:r>
      <w:r w:rsidR="0004045A">
        <w:rPr>
          <w:lang w:val="en-GB" w:eastAsia="zh-CN"/>
        </w:rPr>
        <w:t>must</w:t>
      </w:r>
      <w:r>
        <w:rPr>
          <w:lang w:val="en-GB" w:eastAsia="zh-CN"/>
        </w:rPr>
        <w:t xml:space="preserve"> have a backwards compatible solution.</w:t>
      </w:r>
    </w:p>
    <w:p w14:paraId="5B726AC4" w14:textId="3CF52723" w:rsidR="00951EAF" w:rsidRDefault="00951EAF" w:rsidP="00947A26">
      <w:pPr>
        <w:rPr>
          <w:lang w:val="en-GB" w:eastAsia="zh-CN"/>
        </w:rPr>
      </w:pPr>
      <w:r>
        <w:rPr>
          <w:lang w:val="en-GB" w:eastAsia="zh-CN"/>
        </w:rPr>
        <w:t>CMCC: We understand the scenario and use cases from operators.</w:t>
      </w:r>
    </w:p>
    <w:p w14:paraId="74B604BB" w14:textId="75FF9B52" w:rsidR="00834D46" w:rsidRDefault="008641CD" w:rsidP="00947A26">
      <w:pPr>
        <w:rPr>
          <w:lang w:val="en-GB" w:eastAsia="zh-CN"/>
        </w:rPr>
      </w:pPr>
      <w:r>
        <w:rPr>
          <w:lang w:val="en-GB" w:eastAsia="zh-CN"/>
        </w:rPr>
        <w:t>Nokia: We can understand that CMCC has been able to deploy Femto and satisfy their needs but that is not necessarily the case of other operators.</w:t>
      </w:r>
    </w:p>
    <w:p w14:paraId="3092457A" w14:textId="3F848E45" w:rsidR="008641CD" w:rsidRDefault="008641CD" w:rsidP="00947A26">
      <w:pPr>
        <w:rPr>
          <w:lang w:val="en-GB" w:eastAsia="zh-CN"/>
        </w:rPr>
      </w:pPr>
      <w:r>
        <w:rPr>
          <w:lang w:val="en-GB" w:eastAsia="zh-CN"/>
        </w:rPr>
        <w:t>E///: Capture the scenarios first.</w:t>
      </w:r>
    </w:p>
    <w:p w14:paraId="11048B33" w14:textId="243569B9" w:rsidR="008641CD" w:rsidRDefault="008641CD" w:rsidP="00947A26">
      <w:pPr>
        <w:rPr>
          <w:lang w:val="en-GB" w:eastAsia="zh-CN"/>
        </w:rPr>
      </w:pPr>
      <w:r>
        <w:rPr>
          <w:lang w:val="en-GB" w:eastAsia="zh-CN"/>
        </w:rPr>
        <w:t>Verizon: Different operators have different requirements. It may be deployed in proprietary manner in 5G today.</w:t>
      </w:r>
    </w:p>
    <w:p w14:paraId="31F1D7ED" w14:textId="290872A0" w:rsidR="008641CD" w:rsidRDefault="008641CD" w:rsidP="00947A26">
      <w:pPr>
        <w:rPr>
          <w:lang w:val="en-GB" w:eastAsia="zh-CN"/>
        </w:rPr>
      </w:pPr>
      <w:r>
        <w:rPr>
          <w:lang w:val="en-GB" w:eastAsia="zh-CN"/>
        </w:rPr>
        <w:t xml:space="preserve">CATT: We have open mode, hybrid mode, and closed mode for HomeNB. If we deploy open mode that connects </w:t>
      </w:r>
      <w:r w:rsidR="00060D33">
        <w:rPr>
          <w:lang w:val="en-GB" w:eastAsia="zh-CN"/>
        </w:rPr>
        <w:t>directly,</w:t>
      </w:r>
      <w:r>
        <w:rPr>
          <w:lang w:val="en-GB" w:eastAsia="zh-CN"/>
        </w:rPr>
        <w:t xml:space="preserve"> we can support today.</w:t>
      </w:r>
    </w:p>
    <w:p w14:paraId="7F82925A" w14:textId="02D3417D" w:rsidR="008641CD" w:rsidRDefault="008641CD" w:rsidP="00947A26">
      <w:pPr>
        <w:rPr>
          <w:lang w:val="en-GB" w:eastAsia="zh-CN"/>
        </w:rPr>
      </w:pPr>
      <w:r>
        <w:rPr>
          <w:lang w:val="en-GB" w:eastAsia="zh-CN"/>
        </w:rPr>
        <w:t>Qualcomm: There is no good definition of Femto.</w:t>
      </w:r>
      <w:r w:rsidR="00060D33">
        <w:rPr>
          <w:lang w:val="en-GB" w:eastAsia="zh-CN"/>
        </w:rPr>
        <w:t xml:space="preserve"> Going forward it would be good to define the function of what is being deployed.</w:t>
      </w:r>
    </w:p>
    <w:p w14:paraId="4CA0D975" w14:textId="2C6CFCDB" w:rsidR="00060D33" w:rsidRDefault="00060D33" w:rsidP="00947A26">
      <w:pPr>
        <w:rPr>
          <w:lang w:val="en-GB" w:eastAsia="zh-CN"/>
        </w:rPr>
      </w:pPr>
      <w:r>
        <w:rPr>
          <w:lang w:val="en-GB" w:eastAsia="zh-CN"/>
        </w:rPr>
        <w:t>Huawei: We can accept the 3 bullets from Nokia with a fourth bullet to identify the gap from the existing NG-RAN architecture.</w:t>
      </w:r>
    </w:p>
    <w:p w14:paraId="278EF7FB" w14:textId="6FC6A5A0" w:rsidR="008641CD" w:rsidRDefault="00060D33" w:rsidP="00947A26">
      <w:pPr>
        <w:rPr>
          <w:lang w:val="en-GB" w:eastAsia="zh-CN"/>
        </w:rPr>
      </w:pPr>
      <w:r>
        <w:rPr>
          <w:lang w:val="en-GB" w:eastAsia="zh-CN"/>
        </w:rPr>
        <w:t>CMCC: Femto is in 38.104 spec is one type of base station. What function do we need to support for this type of BS.</w:t>
      </w:r>
    </w:p>
    <w:p w14:paraId="10FC3C20" w14:textId="5B551959" w:rsidR="00D8308C" w:rsidRDefault="00D8308C" w:rsidP="00947A26">
      <w:pPr>
        <w:rPr>
          <w:lang w:val="en-GB" w:eastAsia="zh-CN"/>
        </w:rPr>
      </w:pPr>
      <w:r>
        <w:rPr>
          <w:lang w:val="en-GB" w:eastAsia="zh-CN"/>
        </w:rPr>
        <w:t>Moderator: Adjust the set of objectives as shown above including the note. Further discussion can be handled in December.</w:t>
      </w:r>
    </w:p>
    <w:p w14:paraId="2A3FAD2C" w14:textId="77777777" w:rsidR="0004045A" w:rsidRPr="00057464" w:rsidRDefault="0004045A" w:rsidP="0004045A">
      <w:pPr>
        <w:rPr>
          <w:b/>
          <w:bCs/>
          <w:sz w:val="32"/>
          <w:szCs w:val="32"/>
          <w:lang w:val="en-GB" w:eastAsia="zh-CN"/>
        </w:rPr>
      </w:pPr>
      <w:r w:rsidRPr="00057464">
        <w:rPr>
          <w:b/>
          <w:bCs/>
          <w:sz w:val="32"/>
          <w:szCs w:val="32"/>
          <w:lang w:val="en-GB" w:eastAsia="zh-CN"/>
        </w:rPr>
        <w:lastRenderedPageBreak/>
        <w:t>Outcome of Offline Discussions:</w:t>
      </w:r>
    </w:p>
    <w:p w14:paraId="62E6B6FE" w14:textId="77777777" w:rsidR="0004045A" w:rsidRDefault="0004045A" w:rsidP="0004045A">
      <w:pPr>
        <w:rPr>
          <w:lang w:val="en-GB" w:eastAsia="zh-CN"/>
        </w:rPr>
      </w:pPr>
      <w:r>
        <w:rPr>
          <w:lang w:val="en-GB" w:eastAsia="zh-CN"/>
        </w:rPr>
        <w:t>The list of objectives below is not considered as an endorsed set of objectives. The goal will be to use the list of objectives for further discussion, refinement, and downscoping in December in order to fit within the proposed TU budget endorsed in [11].</w:t>
      </w:r>
    </w:p>
    <w:p w14:paraId="03927500" w14:textId="77777777" w:rsidR="0004045A" w:rsidRDefault="0004045A" w:rsidP="0004045A">
      <w:pPr>
        <w:rPr>
          <w:lang w:val="en-GB" w:eastAsia="zh-CN"/>
        </w:rPr>
      </w:pPr>
    </w:p>
    <w:p w14:paraId="480710CE" w14:textId="77777777" w:rsidR="0004045A" w:rsidRPr="00947A26" w:rsidRDefault="0004045A" w:rsidP="0004045A">
      <w:pPr>
        <w:pStyle w:val="ListParagraph"/>
        <w:numPr>
          <w:ilvl w:val="0"/>
          <w:numId w:val="38"/>
        </w:numPr>
        <w:rPr>
          <w:lang w:val="en-GB" w:eastAsia="zh-CN"/>
        </w:rPr>
      </w:pPr>
      <w:r w:rsidRPr="00947A26">
        <w:rPr>
          <w:lang w:val="en-GB" w:eastAsia="zh-CN"/>
        </w:rPr>
        <w:t xml:space="preserve">Study the overall RAN architecture and required functional and procedural impacts for supporting 5G Femto deployments. </w:t>
      </w:r>
    </w:p>
    <w:p w14:paraId="521C8334" w14:textId="77777777" w:rsidR="0004045A" w:rsidRPr="00947A26" w:rsidRDefault="0004045A" w:rsidP="0004045A">
      <w:pPr>
        <w:pStyle w:val="ListParagraph"/>
        <w:numPr>
          <w:ilvl w:val="0"/>
          <w:numId w:val="38"/>
        </w:numPr>
        <w:rPr>
          <w:lang w:val="en-GB" w:eastAsia="zh-CN"/>
        </w:rPr>
      </w:pPr>
      <w:r w:rsidRPr="00947A26">
        <w:rPr>
          <w:lang w:val="en-GB" w:eastAsia="zh-CN"/>
        </w:rPr>
        <w:t>Study how to define the 5G access control mechanism by (re-)using the existing CAG functionality and identify needed enhancements (if any).</w:t>
      </w:r>
    </w:p>
    <w:p w14:paraId="2AE24FF6" w14:textId="77777777" w:rsidR="0004045A" w:rsidRPr="00947A26" w:rsidRDefault="0004045A" w:rsidP="0004045A">
      <w:pPr>
        <w:pStyle w:val="ListParagraph"/>
        <w:numPr>
          <w:ilvl w:val="0"/>
          <w:numId w:val="38"/>
        </w:numPr>
        <w:rPr>
          <w:lang w:val="en-GB" w:eastAsia="zh-CN"/>
        </w:rPr>
      </w:pPr>
      <w:r w:rsidRPr="00947A26">
        <w:rPr>
          <w:lang w:val="en-GB" w:eastAsia="zh-CN"/>
        </w:rPr>
        <w:t>Study how to enable access to local services from the 5G Femto via collocated local UPF.</w:t>
      </w:r>
    </w:p>
    <w:p w14:paraId="472263B0" w14:textId="77777777" w:rsidR="0004045A" w:rsidRDefault="0004045A" w:rsidP="0004045A">
      <w:pPr>
        <w:rPr>
          <w:lang w:val="en-GB" w:eastAsia="zh-CN"/>
        </w:rPr>
      </w:pPr>
      <w:r>
        <w:rPr>
          <w:lang w:val="en-GB" w:eastAsia="zh-CN"/>
        </w:rPr>
        <w:t>Note: The study involves a gap analysis of existing 5G functionality with HomeNB functionality.</w:t>
      </w:r>
    </w:p>
    <w:p w14:paraId="2D222C15" w14:textId="0D57302E" w:rsidR="0004045A" w:rsidRDefault="0004045A" w:rsidP="0004045A">
      <w:pPr>
        <w:rPr>
          <w:lang w:val="en-GB" w:eastAsia="zh-CN"/>
        </w:rPr>
      </w:pPr>
    </w:p>
    <w:p w14:paraId="604F203F" w14:textId="77777777" w:rsidR="00947A26" w:rsidRPr="001B737C" w:rsidRDefault="00947A26" w:rsidP="00947A26">
      <w:pPr>
        <w:pStyle w:val="Heading1"/>
        <w:numPr>
          <w:ilvl w:val="1"/>
          <w:numId w:val="11"/>
        </w:numPr>
        <w:pBdr>
          <w:top w:val="none" w:sz="0" w:space="0" w:color="auto"/>
        </w:pBdr>
        <w:rPr>
          <w:rFonts w:asciiTheme="minorHAnsi" w:eastAsia="SimSun" w:hAnsiTheme="minorHAnsi" w:cstheme="minorBidi"/>
          <w:sz w:val="32"/>
          <w:szCs w:val="32"/>
        </w:rPr>
      </w:pPr>
      <w:r>
        <w:rPr>
          <w:rFonts w:asciiTheme="minorHAnsi" w:eastAsia="SimSun" w:hAnsiTheme="minorHAnsi" w:cstheme="minorBidi"/>
          <w:sz w:val="32"/>
          <w:szCs w:val="32"/>
        </w:rPr>
        <w:t>Enhanced VMR</w:t>
      </w:r>
    </w:p>
    <w:p w14:paraId="2FA17D3A" w14:textId="41AD6152" w:rsidR="00546AEC" w:rsidRDefault="00546AEC" w:rsidP="00546AEC">
      <w:pPr>
        <w:rPr>
          <w:lang w:val="en-GB" w:eastAsia="zh-CN"/>
        </w:rPr>
      </w:pPr>
      <w:r>
        <w:rPr>
          <w:lang w:val="en-GB" w:eastAsia="zh-CN"/>
        </w:rPr>
        <w:t>An offline session was held on Thursday, 14 September, to collect company comments and views on the list of objectives</w:t>
      </w:r>
      <w:r w:rsidR="001060E9" w:rsidRPr="001060E9">
        <w:rPr>
          <w:lang w:val="en-GB" w:eastAsia="zh-CN"/>
        </w:rPr>
        <w:t xml:space="preserve"> </w:t>
      </w:r>
      <w:r w:rsidR="001060E9">
        <w:rPr>
          <w:lang w:val="en-GB" w:eastAsia="zh-CN"/>
        </w:rPr>
        <w:t>presented below.</w:t>
      </w:r>
    </w:p>
    <w:p w14:paraId="614DE320" w14:textId="77777777" w:rsidR="00546AEC" w:rsidRPr="005A555D" w:rsidRDefault="00546AEC" w:rsidP="00546AEC">
      <w:pPr>
        <w:pStyle w:val="ListParagraph"/>
        <w:numPr>
          <w:ilvl w:val="0"/>
          <w:numId w:val="39"/>
        </w:numPr>
        <w:rPr>
          <w:lang w:val="en-GB" w:eastAsia="zh-CN"/>
        </w:rPr>
      </w:pPr>
      <w:r w:rsidRPr="005A555D">
        <w:rPr>
          <w:rFonts w:hint="eastAsia"/>
          <w:lang w:val="en-GB" w:eastAsia="zh-CN"/>
        </w:rPr>
        <w:t>Support of multiple access technologie</w:t>
      </w:r>
      <w:r w:rsidRPr="005A555D">
        <w:rPr>
          <w:lang w:val="en-GB" w:eastAsia="zh-CN"/>
        </w:rPr>
        <w:t xml:space="preserve">s, </w:t>
      </w:r>
      <w:r w:rsidRPr="005A555D">
        <w:rPr>
          <w:rFonts w:hint="eastAsia"/>
          <w:lang w:val="en-GB" w:eastAsia="zh-CN"/>
        </w:rPr>
        <w:t>local service breakout</w:t>
      </w:r>
      <w:r w:rsidRPr="005A555D">
        <w:rPr>
          <w:lang w:val="en-GB" w:eastAsia="zh-CN"/>
        </w:rPr>
        <w:t>,</w:t>
      </w:r>
      <w:r w:rsidRPr="005A555D">
        <w:rPr>
          <w:rFonts w:hint="eastAsia"/>
          <w:lang w:val="en-GB" w:eastAsia="zh-CN"/>
        </w:rPr>
        <w:t xml:space="preserve"> and local switch</w:t>
      </w:r>
    </w:p>
    <w:p w14:paraId="040F204A" w14:textId="77777777" w:rsidR="00546AEC" w:rsidRPr="005A555D" w:rsidRDefault="00546AEC" w:rsidP="00546AEC">
      <w:pPr>
        <w:pStyle w:val="ListParagraph"/>
        <w:numPr>
          <w:ilvl w:val="1"/>
          <w:numId w:val="39"/>
        </w:numPr>
        <w:rPr>
          <w:lang w:val="en-GB" w:eastAsia="zh-CN"/>
        </w:rPr>
      </w:pPr>
      <w:r w:rsidRPr="005A555D">
        <w:rPr>
          <w:lang w:val="en-GB" w:eastAsia="zh-CN"/>
        </w:rPr>
        <w:t>Full gNB + partial CN functions (e.g. UPF and N3IWF) onboard, focus on:</w:t>
      </w:r>
    </w:p>
    <w:p w14:paraId="53566C4E" w14:textId="77777777" w:rsidR="00546AEC" w:rsidRPr="005A555D" w:rsidRDefault="00546AEC" w:rsidP="00546AEC">
      <w:pPr>
        <w:pStyle w:val="ListParagraph"/>
        <w:numPr>
          <w:ilvl w:val="2"/>
          <w:numId w:val="39"/>
        </w:numPr>
        <w:rPr>
          <w:lang w:val="en-GB" w:eastAsia="zh-CN"/>
        </w:rPr>
      </w:pPr>
      <w:r w:rsidRPr="005A555D">
        <w:rPr>
          <w:lang w:val="en-GB" w:eastAsia="zh-CN"/>
        </w:rPr>
        <w:t xml:space="preserve">Relay mechanism </w:t>
      </w:r>
    </w:p>
    <w:p w14:paraId="3585D9BB" w14:textId="77777777" w:rsidR="00546AEC" w:rsidRPr="005A555D" w:rsidRDefault="00546AEC" w:rsidP="00546AEC">
      <w:pPr>
        <w:pStyle w:val="ListParagraph"/>
        <w:numPr>
          <w:ilvl w:val="2"/>
          <w:numId w:val="39"/>
        </w:numPr>
        <w:rPr>
          <w:lang w:val="en-GB" w:eastAsia="zh-CN"/>
        </w:rPr>
      </w:pPr>
      <w:r w:rsidRPr="005A555D">
        <w:rPr>
          <w:lang w:val="en-GB" w:eastAsia="zh-CN"/>
        </w:rPr>
        <w:t>Integration</w:t>
      </w:r>
    </w:p>
    <w:p w14:paraId="6AFEBC43" w14:textId="77777777" w:rsidR="00546AEC" w:rsidRPr="005A555D" w:rsidRDefault="00546AEC" w:rsidP="00546AEC">
      <w:pPr>
        <w:pStyle w:val="ListParagraph"/>
        <w:numPr>
          <w:ilvl w:val="2"/>
          <w:numId w:val="39"/>
        </w:numPr>
        <w:rPr>
          <w:lang w:val="en-GB" w:eastAsia="zh-CN"/>
        </w:rPr>
      </w:pPr>
      <w:r w:rsidRPr="005A555D">
        <w:rPr>
          <w:lang w:val="en-GB" w:eastAsia="zh-CN"/>
        </w:rPr>
        <w:t>Mobility</w:t>
      </w:r>
    </w:p>
    <w:p w14:paraId="498954AB" w14:textId="77777777" w:rsidR="00546AEC" w:rsidRPr="005A555D" w:rsidRDefault="00546AEC" w:rsidP="00546AEC">
      <w:pPr>
        <w:pStyle w:val="ListParagraph"/>
        <w:numPr>
          <w:ilvl w:val="0"/>
          <w:numId w:val="39"/>
        </w:numPr>
        <w:rPr>
          <w:lang w:val="en-GB" w:eastAsia="zh-CN"/>
        </w:rPr>
      </w:pPr>
      <w:r w:rsidRPr="005A555D">
        <w:rPr>
          <w:lang w:val="en-GB" w:eastAsia="zh-CN"/>
        </w:rPr>
        <w:t>Coordination with SA2 is needed</w:t>
      </w:r>
    </w:p>
    <w:p w14:paraId="2E0B0ABF" w14:textId="3482078D" w:rsidR="00546AEC" w:rsidRDefault="00546AEC" w:rsidP="00546AEC">
      <w:pPr>
        <w:rPr>
          <w:lang w:val="en-GB" w:eastAsia="zh-CN"/>
        </w:rPr>
      </w:pPr>
    </w:p>
    <w:p w14:paraId="78A80472" w14:textId="77777777" w:rsidR="00546AEC" w:rsidRPr="00063E0E" w:rsidRDefault="00546AEC" w:rsidP="00546AEC">
      <w:pPr>
        <w:rPr>
          <w:lang w:val="en-GB" w:eastAsia="zh-CN"/>
        </w:rPr>
      </w:pPr>
      <w:r>
        <w:rPr>
          <w:lang w:val="en-GB" w:eastAsia="zh-CN"/>
        </w:rPr>
        <w:t>Comments:</w:t>
      </w:r>
    </w:p>
    <w:p w14:paraId="60BF790E" w14:textId="2E502B32" w:rsidR="00546AEC" w:rsidRPr="00981818" w:rsidRDefault="00457BFB" w:rsidP="00457BFB">
      <w:pPr>
        <w:rPr>
          <w:lang w:val="en-GB" w:eastAsia="zh-CN"/>
        </w:rPr>
      </w:pPr>
      <w:r>
        <w:rPr>
          <w:lang w:val="en-GB" w:eastAsia="zh-CN"/>
        </w:rPr>
        <w:t xml:space="preserve">Moderator: Based on the proponent comments, the </w:t>
      </w:r>
      <w:r w:rsidRPr="005A555D">
        <w:rPr>
          <w:rFonts w:hint="eastAsia"/>
          <w:lang w:val="en-GB" w:eastAsia="zh-CN"/>
        </w:rPr>
        <w:t>local service breakout and local switch</w:t>
      </w:r>
      <w:r>
        <w:rPr>
          <w:lang w:val="en-GB" w:eastAsia="zh-CN"/>
        </w:rPr>
        <w:t xml:space="preserve"> is already considered in topic 1. The support of </w:t>
      </w:r>
      <w:r w:rsidRPr="005A555D">
        <w:rPr>
          <w:rFonts w:hint="eastAsia"/>
          <w:lang w:val="en-GB" w:eastAsia="zh-CN"/>
        </w:rPr>
        <w:t>multiple access technologie</w:t>
      </w:r>
      <w:r w:rsidRPr="005A555D">
        <w:rPr>
          <w:lang w:val="en-GB" w:eastAsia="zh-CN"/>
        </w:rPr>
        <w:t>s</w:t>
      </w:r>
      <w:r>
        <w:rPr>
          <w:lang w:val="en-GB" w:eastAsia="zh-CN"/>
        </w:rPr>
        <w:t xml:space="preserve"> may not be as acceptable to companies. It was noted that </w:t>
      </w:r>
      <w:r w:rsidR="009E3D2C">
        <w:rPr>
          <w:lang w:val="en-GB" w:eastAsia="zh-CN"/>
        </w:rPr>
        <w:t xml:space="preserve">the list is </w:t>
      </w:r>
      <w:r w:rsidR="0004045A">
        <w:rPr>
          <w:lang w:val="en-GB" w:eastAsia="zh-CN"/>
        </w:rPr>
        <w:t>too</w:t>
      </w:r>
      <w:r w:rsidR="009E3D2C">
        <w:rPr>
          <w:lang w:val="en-GB" w:eastAsia="zh-CN"/>
        </w:rPr>
        <w:t xml:space="preserve"> generic and that </w:t>
      </w:r>
      <w:r>
        <w:rPr>
          <w:lang w:val="en-GB" w:eastAsia="zh-CN"/>
        </w:rPr>
        <w:t>there was no time for further discussion on this topic. Proponents are encouraged to provide additional details in December.</w:t>
      </w:r>
    </w:p>
    <w:p w14:paraId="491D9462" w14:textId="4D06AEB3" w:rsidR="004D0DFF" w:rsidRPr="00947A26" w:rsidRDefault="004D0DFF" w:rsidP="00947A26">
      <w:pPr>
        <w:rPr>
          <w:lang w:val="en-GB" w:eastAsia="zh-CN"/>
        </w:rPr>
      </w:pPr>
    </w:p>
    <w:p w14:paraId="073B3DE0" w14:textId="77777777" w:rsidR="00226707" w:rsidRPr="00226707" w:rsidRDefault="00226707" w:rsidP="00226707">
      <w:pPr>
        <w:rPr>
          <w:lang w:val="en-GB" w:eastAsia="zh-CN"/>
        </w:rPr>
      </w:pPr>
    </w:p>
    <w:p w14:paraId="3B952AA8" w14:textId="487FF4C2" w:rsidR="000F33D4" w:rsidRPr="00525758" w:rsidRDefault="00525758" w:rsidP="00226707">
      <w:pPr>
        <w:pStyle w:val="Heading1"/>
        <w:numPr>
          <w:ilvl w:val="0"/>
          <w:numId w:val="11"/>
        </w:numPr>
        <w:rPr>
          <w:rFonts w:cs="Arial"/>
        </w:rPr>
      </w:pPr>
      <w:r w:rsidRPr="00525758">
        <w:rPr>
          <w:rFonts w:cs="Arial"/>
        </w:rPr>
        <w:t>References</w:t>
      </w:r>
    </w:p>
    <w:bookmarkEnd w:id="0"/>
    <w:p w14:paraId="5D77DCE9" w14:textId="16174C2D" w:rsidR="00280402" w:rsidRPr="00280402" w:rsidRDefault="00280402" w:rsidP="00280402">
      <w:pPr>
        <w:pStyle w:val="ListParagraph"/>
        <w:numPr>
          <w:ilvl w:val="0"/>
          <w:numId w:val="25"/>
        </w:numPr>
        <w:spacing w:after="0"/>
        <w:rPr>
          <w:lang w:val="en-GB" w:eastAsia="zh-CN"/>
        </w:rPr>
      </w:pPr>
      <w:r w:rsidRPr="00280402">
        <w:rPr>
          <w:lang w:val="en-GB" w:eastAsia="zh-CN"/>
        </w:rPr>
        <w:t>RP-231577</w:t>
      </w:r>
      <w:r>
        <w:rPr>
          <w:lang w:val="en-GB" w:eastAsia="zh-CN"/>
        </w:rPr>
        <w:t xml:space="preserve">: </w:t>
      </w:r>
      <w:r w:rsidRPr="00280402">
        <w:rPr>
          <w:lang w:val="en-GB" w:eastAsia="zh-CN"/>
        </w:rPr>
        <w:t>5G support for Femto in Rel-19</w:t>
      </w:r>
      <w:r>
        <w:rPr>
          <w:lang w:val="en-GB" w:eastAsia="zh-CN"/>
        </w:rPr>
        <w:t>,</w:t>
      </w:r>
      <w:r w:rsidRPr="00280402">
        <w:rPr>
          <w:lang w:val="en-GB" w:eastAsia="zh-CN"/>
        </w:rPr>
        <w:tab/>
        <w:t>Nokia, Nokia Shanghai Bell, NTT DOCOMO, AT&amp;T, T-Mobile USA, Verizon, BT, Telefonica, Cisco, Lenovo, NEC, China Telecom, China Unicom, CHTTL, SK Telecom, Fujitsu, Samsung</w:t>
      </w:r>
    </w:p>
    <w:p w14:paraId="5A62B19C" w14:textId="1FD9801D" w:rsidR="00280402" w:rsidRPr="00280402" w:rsidRDefault="00280402" w:rsidP="00280402">
      <w:pPr>
        <w:pStyle w:val="ListParagraph"/>
        <w:numPr>
          <w:ilvl w:val="0"/>
          <w:numId w:val="25"/>
        </w:numPr>
        <w:spacing w:after="0"/>
        <w:rPr>
          <w:lang w:val="en-GB" w:eastAsia="zh-CN"/>
        </w:rPr>
      </w:pPr>
      <w:r w:rsidRPr="00280402">
        <w:rPr>
          <w:lang w:val="en-GB" w:eastAsia="zh-CN"/>
        </w:rPr>
        <w:t>RP-231807</w:t>
      </w:r>
      <w:r>
        <w:rPr>
          <w:lang w:val="en-GB" w:eastAsia="zh-CN"/>
        </w:rPr>
        <w:t xml:space="preserve">: </w:t>
      </w:r>
      <w:r w:rsidRPr="00280402">
        <w:rPr>
          <w:lang w:val="en-GB" w:eastAsia="zh-CN"/>
        </w:rPr>
        <w:t>Rel-19 IAB (RAN3- led)</w:t>
      </w:r>
      <w:r>
        <w:rPr>
          <w:lang w:val="en-GB" w:eastAsia="zh-CN"/>
        </w:rPr>
        <w:t xml:space="preserve">, </w:t>
      </w:r>
      <w:r w:rsidRPr="00280402">
        <w:rPr>
          <w:lang w:val="en-GB" w:eastAsia="zh-CN"/>
        </w:rPr>
        <w:t>vivo</w:t>
      </w:r>
    </w:p>
    <w:p w14:paraId="17448BC9" w14:textId="71451807" w:rsidR="00280402" w:rsidRPr="00280402" w:rsidRDefault="00280402" w:rsidP="00280402">
      <w:pPr>
        <w:pStyle w:val="ListParagraph"/>
        <w:numPr>
          <w:ilvl w:val="0"/>
          <w:numId w:val="25"/>
        </w:numPr>
        <w:spacing w:after="0"/>
        <w:rPr>
          <w:lang w:val="en-GB" w:eastAsia="zh-CN"/>
        </w:rPr>
      </w:pPr>
      <w:r w:rsidRPr="00280402">
        <w:rPr>
          <w:lang w:val="en-GB" w:eastAsia="zh-CN"/>
        </w:rPr>
        <w:t>RP-231973</w:t>
      </w:r>
      <w:r>
        <w:rPr>
          <w:lang w:val="en-GB" w:eastAsia="zh-CN"/>
        </w:rPr>
        <w:t xml:space="preserve">: </w:t>
      </w:r>
      <w:r w:rsidRPr="00280402">
        <w:rPr>
          <w:lang w:val="en-GB" w:eastAsia="zh-CN"/>
        </w:rPr>
        <w:t>Views on scope for NR RAN Topology enhancements in Rel-19</w:t>
      </w:r>
      <w:r>
        <w:rPr>
          <w:lang w:val="en-GB" w:eastAsia="zh-CN"/>
        </w:rPr>
        <w:t xml:space="preserve">, </w:t>
      </w:r>
      <w:r w:rsidRPr="00280402">
        <w:rPr>
          <w:lang w:val="en-GB" w:eastAsia="zh-CN"/>
        </w:rPr>
        <w:t>Qualcomm Incorporated</w:t>
      </w:r>
    </w:p>
    <w:p w14:paraId="3BB356E4" w14:textId="13377E05" w:rsidR="00280402" w:rsidRPr="00280402" w:rsidRDefault="00280402" w:rsidP="00280402">
      <w:pPr>
        <w:pStyle w:val="ListParagraph"/>
        <w:numPr>
          <w:ilvl w:val="0"/>
          <w:numId w:val="25"/>
        </w:numPr>
        <w:spacing w:after="0"/>
        <w:rPr>
          <w:lang w:val="en-GB" w:eastAsia="zh-CN"/>
        </w:rPr>
      </w:pPr>
      <w:r w:rsidRPr="00280402">
        <w:rPr>
          <w:lang w:val="en-GB" w:eastAsia="zh-CN"/>
        </w:rPr>
        <w:lastRenderedPageBreak/>
        <w:t>RP-232086</w:t>
      </w:r>
      <w:r>
        <w:rPr>
          <w:lang w:val="en-GB" w:eastAsia="zh-CN"/>
        </w:rPr>
        <w:t xml:space="preserve">: </w:t>
      </w:r>
      <w:r w:rsidRPr="00280402">
        <w:rPr>
          <w:lang w:val="en-GB" w:eastAsia="zh-CN"/>
        </w:rPr>
        <w:t>Study of customer-installed FR2-femto (NW-controlled access point)</w:t>
      </w:r>
      <w:r>
        <w:rPr>
          <w:lang w:val="en-GB" w:eastAsia="zh-CN"/>
        </w:rPr>
        <w:t xml:space="preserve">, </w:t>
      </w:r>
      <w:r w:rsidRPr="00280402">
        <w:rPr>
          <w:lang w:val="en-GB" w:eastAsia="zh-CN"/>
        </w:rPr>
        <w:t>NTT DOCOMO, INC.</w:t>
      </w:r>
    </w:p>
    <w:p w14:paraId="6A193D7F" w14:textId="72F5D1B3" w:rsidR="00280402" w:rsidRPr="00280402" w:rsidRDefault="00280402" w:rsidP="00280402">
      <w:pPr>
        <w:pStyle w:val="ListParagraph"/>
        <w:numPr>
          <w:ilvl w:val="0"/>
          <w:numId w:val="25"/>
        </w:numPr>
        <w:spacing w:after="0"/>
        <w:rPr>
          <w:lang w:val="en-GB" w:eastAsia="zh-CN"/>
        </w:rPr>
      </w:pPr>
      <w:r w:rsidRPr="00280402">
        <w:rPr>
          <w:lang w:val="en-GB" w:eastAsia="zh-CN"/>
        </w:rPr>
        <w:t>RP-232125</w:t>
      </w:r>
      <w:r>
        <w:rPr>
          <w:lang w:val="en-GB" w:eastAsia="zh-CN"/>
        </w:rPr>
        <w:t xml:space="preserve">: </w:t>
      </w:r>
      <w:r w:rsidRPr="00280402">
        <w:rPr>
          <w:lang w:val="en-GB" w:eastAsia="zh-CN"/>
        </w:rPr>
        <w:t>Enhanced support for ubiquitous emergency services in Rel-19</w:t>
      </w:r>
      <w:r>
        <w:rPr>
          <w:lang w:val="en-GB" w:eastAsia="zh-CN"/>
        </w:rPr>
        <w:t xml:space="preserve">, </w:t>
      </w:r>
      <w:r w:rsidRPr="00280402">
        <w:rPr>
          <w:lang w:val="en-GB" w:eastAsia="zh-CN"/>
        </w:rPr>
        <w:t>Huawei, HiSilicon</w:t>
      </w:r>
    </w:p>
    <w:p w14:paraId="655914B7" w14:textId="2FF15A14" w:rsidR="00280402" w:rsidRPr="00280402" w:rsidRDefault="00280402" w:rsidP="00280402">
      <w:pPr>
        <w:pStyle w:val="ListParagraph"/>
        <w:numPr>
          <w:ilvl w:val="0"/>
          <w:numId w:val="25"/>
        </w:numPr>
        <w:spacing w:after="0"/>
        <w:rPr>
          <w:lang w:val="en-GB" w:eastAsia="zh-CN"/>
        </w:rPr>
      </w:pPr>
      <w:r w:rsidRPr="00280402">
        <w:rPr>
          <w:lang w:val="en-GB" w:eastAsia="zh-CN"/>
        </w:rPr>
        <w:t>RP-232141</w:t>
      </w:r>
      <w:r>
        <w:rPr>
          <w:lang w:val="en-GB" w:eastAsia="zh-CN"/>
        </w:rPr>
        <w:t xml:space="preserve">: </w:t>
      </w:r>
      <w:r w:rsidRPr="00280402">
        <w:rPr>
          <w:lang w:val="en-GB" w:eastAsia="zh-CN"/>
        </w:rPr>
        <w:t>Vehicle-Mounted Relay in Rel-19</w:t>
      </w:r>
      <w:r>
        <w:rPr>
          <w:lang w:val="en-GB" w:eastAsia="zh-CN"/>
        </w:rPr>
        <w:t xml:space="preserve">, </w:t>
      </w:r>
      <w:r w:rsidRPr="00280402">
        <w:rPr>
          <w:lang w:val="en-GB" w:eastAsia="zh-CN"/>
        </w:rPr>
        <w:t>Xiaomi</w:t>
      </w:r>
    </w:p>
    <w:p w14:paraId="257C99AF" w14:textId="1CCC88D8" w:rsidR="00280402" w:rsidRPr="00280402" w:rsidRDefault="00280402" w:rsidP="00280402">
      <w:pPr>
        <w:pStyle w:val="ListParagraph"/>
        <w:numPr>
          <w:ilvl w:val="0"/>
          <w:numId w:val="25"/>
        </w:numPr>
        <w:spacing w:after="0"/>
        <w:rPr>
          <w:lang w:val="en-GB" w:eastAsia="zh-CN"/>
        </w:rPr>
      </w:pPr>
      <w:r w:rsidRPr="00280402">
        <w:rPr>
          <w:lang w:val="en-GB" w:eastAsia="zh-CN"/>
        </w:rPr>
        <w:t>RP-232170</w:t>
      </w:r>
      <w:r>
        <w:rPr>
          <w:lang w:val="en-GB" w:eastAsia="zh-CN"/>
        </w:rPr>
        <w:t xml:space="preserve">: </w:t>
      </w:r>
      <w:r w:rsidRPr="00280402">
        <w:rPr>
          <w:lang w:val="en-GB" w:eastAsia="zh-CN"/>
        </w:rPr>
        <w:t>Views on VMR in Rel-19</w:t>
      </w:r>
      <w:r>
        <w:rPr>
          <w:lang w:val="en-GB" w:eastAsia="zh-CN"/>
        </w:rPr>
        <w:t xml:space="preserve">, </w:t>
      </w:r>
      <w:r w:rsidRPr="00280402">
        <w:rPr>
          <w:lang w:val="en-GB" w:eastAsia="zh-CN"/>
        </w:rPr>
        <w:t>ZTE, Sanechips</w:t>
      </w:r>
    </w:p>
    <w:p w14:paraId="382082F3" w14:textId="2D26F0F4" w:rsidR="00280402" w:rsidRPr="00280402" w:rsidRDefault="00280402" w:rsidP="00280402">
      <w:pPr>
        <w:pStyle w:val="ListParagraph"/>
        <w:numPr>
          <w:ilvl w:val="0"/>
          <w:numId w:val="25"/>
        </w:numPr>
        <w:spacing w:after="0"/>
        <w:rPr>
          <w:lang w:val="en-GB" w:eastAsia="zh-CN"/>
        </w:rPr>
      </w:pPr>
      <w:r w:rsidRPr="00280402">
        <w:rPr>
          <w:lang w:val="en-GB" w:eastAsia="zh-CN"/>
        </w:rPr>
        <w:t>RP-232220</w:t>
      </w:r>
      <w:r>
        <w:rPr>
          <w:lang w:val="en-GB" w:eastAsia="zh-CN"/>
        </w:rPr>
        <w:t xml:space="preserve">: </w:t>
      </w:r>
      <w:r w:rsidRPr="00280402">
        <w:rPr>
          <w:lang w:val="en-GB" w:eastAsia="zh-CN"/>
        </w:rPr>
        <w:t>Motivation for Release-19 m-IAB enhancements</w:t>
      </w:r>
      <w:r>
        <w:rPr>
          <w:lang w:val="en-GB" w:eastAsia="zh-CN"/>
        </w:rPr>
        <w:t xml:space="preserve">, </w:t>
      </w:r>
      <w:r w:rsidRPr="00280402">
        <w:rPr>
          <w:lang w:val="en-GB" w:eastAsia="zh-CN"/>
        </w:rPr>
        <w:t>KT Corp.</w:t>
      </w:r>
    </w:p>
    <w:p w14:paraId="524C7CD7" w14:textId="7744999F" w:rsidR="00280402" w:rsidRPr="00280402" w:rsidRDefault="00280402" w:rsidP="00280402">
      <w:pPr>
        <w:pStyle w:val="ListParagraph"/>
        <w:numPr>
          <w:ilvl w:val="0"/>
          <w:numId w:val="25"/>
        </w:numPr>
        <w:spacing w:after="0"/>
        <w:rPr>
          <w:lang w:val="en-GB" w:eastAsia="zh-CN"/>
        </w:rPr>
      </w:pPr>
      <w:r w:rsidRPr="00280402">
        <w:rPr>
          <w:lang w:val="en-GB" w:eastAsia="zh-CN"/>
        </w:rPr>
        <w:t>RP-232444</w:t>
      </w:r>
      <w:r>
        <w:rPr>
          <w:lang w:val="en-GB" w:eastAsia="zh-CN"/>
        </w:rPr>
        <w:t xml:space="preserve">: </w:t>
      </w:r>
      <w:r w:rsidRPr="00280402">
        <w:rPr>
          <w:lang w:val="en-GB" w:eastAsia="zh-CN"/>
        </w:rPr>
        <w:t>Topology Enhancements and Rel-19</w:t>
      </w:r>
      <w:r>
        <w:rPr>
          <w:lang w:val="en-GB" w:eastAsia="zh-CN"/>
        </w:rPr>
        <w:t xml:space="preserve">, </w:t>
      </w:r>
      <w:r w:rsidRPr="00280402">
        <w:rPr>
          <w:lang w:val="en-GB" w:eastAsia="zh-CN"/>
        </w:rPr>
        <w:t>Ericsson, Deutsche Telekom</w:t>
      </w:r>
      <w:r w:rsidR="00513F03">
        <w:rPr>
          <w:lang w:val="en-GB" w:eastAsia="zh-CN"/>
        </w:rPr>
        <w:t>, China Unicom</w:t>
      </w:r>
    </w:p>
    <w:p w14:paraId="03115DD0" w14:textId="39037CE3" w:rsidR="00141BDD" w:rsidRDefault="00280402" w:rsidP="00280402">
      <w:pPr>
        <w:pStyle w:val="ListParagraph"/>
        <w:numPr>
          <w:ilvl w:val="0"/>
          <w:numId w:val="25"/>
        </w:numPr>
        <w:spacing w:after="0"/>
        <w:rPr>
          <w:lang w:val="en-GB" w:eastAsia="zh-CN"/>
        </w:rPr>
      </w:pPr>
      <w:r w:rsidRPr="00280402">
        <w:rPr>
          <w:lang w:val="en-GB" w:eastAsia="zh-CN"/>
        </w:rPr>
        <w:t>RP-232540</w:t>
      </w:r>
      <w:r>
        <w:rPr>
          <w:lang w:val="en-GB" w:eastAsia="zh-CN"/>
        </w:rPr>
        <w:t xml:space="preserve">: </w:t>
      </w:r>
      <w:r w:rsidRPr="00280402">
        <w:rPr>
          <w:lang w:val="en-GB" w:eastAsia="zh-CN"/>
        </w:rPr>
        <w:t>Views on Topological Enhancements for Mobile Backhaul Use Cases</w:t>
      </w:r>
      <w:r>
        <w:rPr>
          <w:lang w:val="en-GB" w:eastAsia="zh-CN"/>
        </w:rPr>
        <w:t xml:space="preserve">, </w:t>
      </w:r>
      <w:r w:rsidRPr="00280402">
        <w:rPr>
          <w:lang w:val="en-GB" w:eastAsia="zh-CN"/>
        </w:rPr>
        <w:t>AT&amp;T</w:t>
      </w:r>
    </w:p>
    <w:p w14:paraId="25A406B4" w14:textId="1C0F1FEF" w:rsidR="00E9550F" w:rsidRPr="00E9550F" w:rsidRDefault="00E9550F" w:rsidP="00E9550F">
      <w:pPr>
        <w:pStyle w:val="ListParagraph"/>
        <w:numPr>
          <w:ilvl w:val="0"/>
          <w:numId w:val="25"/>
        </w:numPr>
        <w:rPr>
          <w:lang w:val="en-GB" w:eastAsia="zh-CN"/>
        </w:rPr>
      </w:pPr>
      <w:r w:rsidRPr="00E9550F">
        <w:rPr>
          <w:lang w:val="en-GB" w:eastAsia="zh-CN"/>
        </w:rPr>
        <w:t>RP-231540: RAN Chair’s Guidance for RAN Release 19, RAN Chair</w:t>
      </w:r>
    </w:p>
    <w:sectPr w:rsidR="00E9550F" w:rsidRPr="00E9550F" w:rsidSect="00BB6A19">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660AF" w14:textId="77777777" w:rsidR="000E0095" w:rsidRDefault="000E0095" w:rsidP="008A375A">
      <w:pPr>
        <w:spacing w:after="0" w:line="240" w:lineRule="auto"/>
      </w:pPr>
      <w:r>
        <w:separator/>
      </w:r>
    </w:p>
  </w:endnote>
  <w:endnote w:type="continuationSeparator" w:id="0">
    <w:p w14:paraId="5031EC86" w14:textId="77777777" w:rsidR="000E0095" w:rsidRDefault="000E0095" w:rsidP="008A375A">
      <w:pPr>
        <w:spacing w:after="0" w:line="240" w:lineRule="auto"/>
      </w:pPr>
      <w:r>
        <w:continuationSeparator/>
      </w:r>
    </w:p>
  </w:endnote>
  <w:endnote w:type="continuationNotice" w:id="1">
    <w:p w14:paraId="430CBD21" w14:textId="77777777" w:rsidR="000E0095" w:rsidRDefault="000E00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4AC91" w14:textId="77777777" w:rsidR="000E0095" w:rsidRDefault="000E0095" w:rsidP="008A375A">
      <w:pPr>
        <w:spacing w:after="0" w:line="240" w:lineRule="auto"/>
      </w:pPr>
      <w:r>
        <w:separator/>
      </w:r>
    </w:p>
  </w:footnote>
  <w:footnote w:type="continuationSeparator" w:id="0">
    <w:p w14:paraId="795A636C" w14:textId="77777777" w:rsidR="000E0095" w:rsidRDefault="000E0095" w:rsidP="008A375A">
      <w:pPr>
        <w:spacing w:after="0" w:line="240" w:lineRule="auto"/>
      </w:pPr>
      <w:r>
        <w:continuationSeparator/>
      </w:r>
    </w:p>
  </w:footnote>
  <w:footnote w:type="continuationNotice" w:id="1">
    <w:p w14:paraId="28C203EB" w14:textId="77777777" w:rsidR="000E0095" w:rsidRDefault="000E00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364"/>
    <w:multiLevelType w:val="hybridMultilevel"/>
    <w:tmpl w:val="83C6C0D6"/>
    <w:lvl w:ilvl="0" w:tplc="8964445A">
      <w:start w:val="7"/>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7EDB"/>
    <w:multiLevelType w:val="hybridMultilevel"/>
    <w:tmpl w:val="98DE21D6"/>
    <w:lvl w:ilvl="0" w:tplc="3BA0EB1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45C758D"/>
    <w:multiLevelType w:val="hybridMultilevel"/>
    <w:tmpl w:val="E4A4E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49D7F2E"/>
    <w:multiLevelType w:val="hybridMultilevel"/>
    <w:tmpl w:val="A204FAFA"/>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D543E"/>
    <w:multiLevelType w:val="hybridMultilevel"/>
    <w:tmpl w:val="23B6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5B247BE"/>
    <w:multiLevelType w:val="hybridMultilevel"/>
    <w:tmpl w:val="EECE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344CFD"/>
    <w:multiLevelType w:val="hybridMultilevel"/>
    <w:tmpl w:val="E8C8F434"/>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4D45CBF"/>
    <w:multiLevelType w:val="hybridMultilevel"/>
    <w:tmpl w:val="B8620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8"/>
  </w:num>
  <w:num w:numId="2" w16cid:durableId="1604000034">
    <w:abstractNumId w:val="13"/>
  </w:num>
  <w:num w:numId="3" w16cid:durableId="1554728005">
    <w:abstractNumId w:val="10"/>
  </w:num>
  <w:num w:numId="4" w16cid:durableId="2122914879">
    <w:abstractNumId w:val="20"/>
  </w:num>
  <w:num w:numId="5" w16cid:durableId="907572429">
    <w:abstractNumId w:val="28"/>
  </w:num>
  <w:num w:numId="6" w16cid:durableId="1084033582">
    <w:abstractNumId w:val="15"/>
  </w:num>
  <w:num w:numId="7" w16cid:durableId="615677275">
    <w:abstractNumId w:val="16"/>
  </w:num>
  <w:num w:numId="8" w16cid:durableId="519852681">
    <w:abstractNumId w:val="26"/>
  </w:num>
  <w:num w:numId="9" w16cid:durableId="793711705">
    <w:abstractNumId w:val="5"/>
  </w:num>
  <w:num w:numId="10" w16cid:durableId="1823308261">
    <w:abstractNumId w:val="17"/>
  </w:num>
  <w:num w:numId="11" w16cid:durableId="15247875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3"/>
  </w:num>
  <w:num w:numId="13" w16cid:durableId="822742455">
    <w:abstractNumId w:val="7"/>
  </w:num>
  <w:num w:numId="14" w16cid:durableId="1245534520">
    <w:abstractNumId w:val="27"/>
  </w:num>
  <w:num w:numId="15" w16cid:durableId="1756779880">
    <w:abstractNumId w:val="14"/>
  </w:num>
  <w:num w:numId="16" w16cid:durableId="1288201817">
    <w:abstractNumId w:val="4"/>
  </w:num>
  <w:num w:numId="17" w16cid:durableId="144472974">
    <w:abstractNumId w:val="25"/>
  </w:num>
  <w:num w:numId="18" w16cid:durableId="1790539765">
    <w:abstractNumId w:val="3"/>
  </w:num>
  <w:num w:numId="19" w16cid:durableId="1464735761">
    <w:abstractNumId w:val="8"/>
  </w:num>
  <w:num w:numId="20" w16cid:durableId="1100683202">
    <w:abstractNumId w:val="8"/>
  </w:num>
  <w:num w:numId="21" w16cid:durableId="1698045110">
    <w:abstractNumId w:val="2"/>
  </w:num>
  <w:num w:numId="22" w16cid:durableId="1319111317">
    <w:abstractNumId w:val="9"/>
  </w:num>
  <w:num w:numId="23" w16cid:durableId="1522283209">
    <w:abstractNumId w:val="8"/>
  </w:num>
  <w:num w:numId="24" w16cid:durableId="2135901268">
    <w:abstractNumId w:val="8"/>
  </w:num>
  <w:num w:numId="25" w16cid:durableId="80571958">
    <w:abstractNumId w:val="22"/>
  </w:num>
  <w:num w:numId="26" w16cid:durableId="840773729">
    <w:abstractNumId w:val="1"/>
  </w:num>
  <w:num w:numId="27" w16cid:durableId="1818646144">
    <w:abstractNumId w:val="0"/>
  </w:num>
  <w:num w:numId="28" w16cid:durableId="2094275074">
    <w:abstractNumId w:val="19"/>
  </w:num>
  <w:num w:numId="29" w16cid:durableId="1055079332">
    <w:abstractNumId w:val="11"/>
  </w:num>
  <w:num w:numId="30" w16cid:durableId="1308120693">
    <w:abstractNumId w:val="8"/>
  </w:num>
  <w:num w:numId="31" w16cid:durableId="294913666">
    <w:abstractNumId w:val="8"/>
  </w:num>
  <w:num w:numId="32" w16cid:durableId="1985623633">
    <w:abstractNumId w:val="8"/>
  </w:num>
  <w:num w:numId="33" w16cid:durableId="842663924">
    <w:abstractNumId w:val="8"/>
  </w:num>
  <w:num w:numId="34" w16cid:durableId="970207011">
    <w:abstractNumId w:val="8"/>
  </w:num>
  <w:num w:numId="35" w16cid:durableId="1964773565">
    <w:abstractNumId w:val="21"/>
  </w:num>
  <w:num w:numId="36" w16cid:durableId="1374576598">
    <w:abstractNumId w:val="18"/>
  </w:num>
  <w:num w:numId="37" w16cid:durableId="1161697860">
    <w:abstractNumId w:val="24"/>
  </w:num>
  <w:num w:numId="38" w16cid:durableId="209196334">
    <w:abstractNumId w:val="12"/>
  </w:num>
  <w:num w:numId="39" w16cid:durableId="17990328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6FB7"/>
    <w:rsid w:val="0000704C"/>
    <w:rsid w:val="00007238"/>
    <w:rsid w:val="00007B9D"/>
    <w:rsid w:val="0001037A"/>
    <w:rsid w:val="00010D31"/>
    <w:rsid w:val="0001106E"/>
    <w:rsid w:val="0001180F"/>
    <w:rsid w:val="00011822"/>
    <w:rsid w:val="000119B8"/>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2171"/>
    <w:rsid w:val="00032C21"/>
    <w:rsid w:val="00033051"/>
    <w:rsid w:val="00033ADF"/>
    <w:rsid w:val="00033D97"/>
    <w:rsid w:val="00035BCF"/>
    <w:rsid w:val="00035D41"/>
    <w:rsid w:val="000371FF"/>
    <w:rsid w:val="0004045A"/>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464"/>
    <w:rsid w:val="0005766C"/>
    <w:rsid w:val="000577F3"/>
    <w:rsid w:val="00057AAE"/>
    <w:rsid w:val="00060809"/>
    <w:rsid w:val="000608DF"/>
    <w:rsid w:val="00060D33"/>
    <w:rsid w:val="00060EFE"/>
    <w:rsid w:val="00061204"/>
    <w:rsid w:val="00061ADE"/>
    <w:rsid w:val="00061AF7"/>
    <w:rsid w:val="00061B01"/>
    <w:rsid w:val="00061C6F"/>
    <w:rsid w:val="00061D39"/>
    <w:rsid w:val="0006274E"/>
    <w:rsid w:val="00062D9B"/>
    <w:rsid w:val="00063235"/>
    <w:rsid w:val="000634A1"/>
    <w:rsid w:val="00063E0E"/>
    <w:rsid w:val="000643AA"/>
    <w:rsid w:val="000644D9"/>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578"/>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686"/>
    <w:rsid w:val="00093A07"/>
    <w:rsid w:val="00093EE0"/>
    <w:rsid w:val="00093F5E"/>
    <w:rsid w:val="00094086"/>
    <w:rsid w:val="0009409D"/>
    <w:rsid w:val="000940BC"/>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722"/>
    <w:rsid w:val="000A7CD5"/>
    <w:rsid w:val="000A7D24"/>
    <w:rsid w:val="000B0700"/>
    <w:rsid w:val="000B0731"/>
    <w:rsid w:val="000B0F0A"/>
    <w:rsid w:val="000B1586"/>
    <w:rsid w:val="000B255A"/>
    <w:rsid w:val="000B3013"/>
    <w:rsid w:val="000B3062"/>
    <w:rsid w:val="000B4BDE"/>
    <w:rsid w:val="000B4F87"/>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40C"/>
    <w:rsid w:val="000D0E89"/>
    <w:rsid w:val="000D30F4"/>
    <w:rsid w:val="000D323A"/>
    <w:rsid w:val="000D3DE2"/>
    <w:rsid w:val="000D4566"/>
    <w:rsid w:val="000D4AE5"/>
    <w:rsid w:val="000D5C13"/>
    <w:rsid w:val="000D5C3B"/>
    <w:rsid w:val="000D60A5"/>
    <w:rsid w:val="000D634D"/>
    <w:rsid w:val="000D668F"/>
    <w:rsid w:val="000E0095"/>
    <w:rsid w:val="000E0127"/>
    <w:rsid w:val="000E0574"/>
    <w:rsid w:val="000E091B"/>
    <w:rsid w:val="000E1188"/>
    <w:rsid w:val="000E1EEA"/>
    <w:rsid w:val="000E298C"/>
    <w:rsid w:val="000E2B5B"/>
    <w:rsid w:val="000E3449"/>
    <w:rsid w:val="000E3CF3"/>
    <w:rsid w:val="000E40FA"/>
    <w:rsid w:val="000E45F7"/>
    <w:rsid w:val="000E4BA0"/>
    <w:rsid w:val="000E5178"/>
    <w:rsid w:val="000E5AF2"/>
    <w:rsid w:val="000E6587"/>
    <w:rsid w:val="000E6651"/>
    <w:rsid w:val="000E7528"/>
    <w:rsid w:val="000E7E58"/>
    <w:rsid w:val="000F09AA"/>
    <w:rsid w:val="000F0C44"/>
    <w:rsid w:val="000F121D"/>
    <w:rsid w:val="000F1692"/>
    <w:rsid w:val="000F16B7"/>
    <w:rsid w:val="000F2F10"/>
    <w:rsid w:val="000F33D4"/>
    <w:rsid w:val="000F33DD"/>
    <w:rsid w:val="000F43ED"/>
    <w:rsid w:val="000F4FB9"/>
    <w:rsid w:val="000F5DF0"/>
    <w:rsid w:val="000F7070"/>
    <w:rsid w:val="000F72FC"/>
    <w:rsid w:val="000F7828"/>
    <w:rsid w:val="000F7D88"/>
    <w:rsid w:val="000F7F32"/>
    <w:rsid w:val="00100E0A"/>
    <w:rsid w:val="0010101B"/>
    <w:rsid w:val="00101682"/>
    <w:rsid w:val="0010193F"/>
    <w:rsid w:val="00102C4C"/>
    <w:rsid w:val="00102C93"/>
    <w:rsid w:val="00102F20"/>
    <w:rsid w:val="001039AB"/>
    <w:rsid w:val="00103EAF"/>
    <w:rsid w:val="00104201"/>
    <w:rsid w:val="0010482F"/>
    <w:rsid w:val="00104836"/>
    <w:rsid w:val="00104A00"/>
    <w:rsid w:val="001060E9"/>
    <w:rsid w:val="00107C9E"/>
    <w:rsid w:val="00107DA2"/>
    <w:rsid w:val="00107DCC"/>
    <w:rsid w:val="00107E52"/>
    <w:rsid w:val="00107FFD"/>
    <w:rsid w:val="00110201"/>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1C7B"/>
    <w:rsid w:val="0012235B"/>
    <w:rsid w:val="001225DF"/>
    <w:rsid w:val="00123671"/>
    <w:rsid w:val="00123D4B"/>
    <w:rsid w:val="00123EF5"/>
    <w:rsid w:val="00124F1B"/>
    <w:rsid w:val="0012514C"/>
    <w:rsid w:val="001264DD"/>
    <w:rsid w:val="00126507"/>
    <w:rsid w:val="0012730C"/>
    <w:rsid w:val="00127EAE"/>
    <w:rsid w:val="0013004C"/>
    <w:rsid w:val="00130520"/>
    <w:rsid w:val="00130DEE"/>
    <w:rsid w:val="00131CBA"/>
    <w:rsid w:val="001323E2"/>
    <w:rsid w:val="00132605"/>
    <w:rsid w:val="00132F47"/>
    <w:rsid w:val="00132FF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564"/>
    <w:rsid w:val="001416B1"/>
    <w:rsid w:val="00141918"/>
    <w:rsid w:val="00141BDD"/>
    <w:rsid w:val="00142BD3"/>
    <w:rsid w:val="00143804"/>
    <w:rsid w:val="00144C0A"/>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607AA"/>
    <w:rsid w:val="00160BC0"/>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0"/>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865"/>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447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B737C"/>
    <w:rsid w:val="001C0579"/>
    <w:rsid w:val="001C05F1"/>
    <w:rsid w:val="001C0B82"/>
    <w:rsid w:val="001C0C1E"/>
    <w:rsid w:val="001C0F6C"/>
    <w:rsid w:val="001C0FA5"/>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CA2"/>
    <w:rsid w:val="001F3D4B"/>
    <w:rsid w:val="001F4351"/>
    <w:rsid w:val="001F62F0"/>
    <w:rsid w:val="001F71E0"/>
    <w:rsid w:val="001F7812"/>
    <w:rsid w:val="00200348"/>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5784"/>
    <w:rsid w:val="00216375"/>
    <w:rsid w:val="00216E55"/>
    <w:rsid w:val="00216F7C"/>
    <w:rsid w:val="00220018"/>
    <w:rsid w:val="00220122"/>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5A4F"/>
    <w:rsid w:val="0022614C"/>
    <w:rsid w:val="0022649D"/>
    <w:rsid w:val="002265A2"/>
    <w:rsid w:val="00226707"/>
    <w:rsid w:val="00226BCD"/>
    <w:rsid w:val="0022710B"/>
    <w:rsid w:val="002271AC"/>
    <w:rsid w:val="002272C1"/>
    <w:rsid w:val="00227421"/>
    <w:rsid w:val="0022786B"/>
    <w:rsid w:val="00230B75"/>
    <w:rsid w:val="00230DCE"/>
    <w:rsid w:val="00230DFF"/>
    <w:rsid w:val="0023157D"/>
    <w:rsid w:val="002328A6"/>
    <w:rsid w:val="0023296C"/>
    <w:rsid w:val="00232ACB"/>
    <w:rsid w:val="00232E87"/>
    <w:rsid w:val="00233BDC"/>
    <w:rsid w:val="00234298"/>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071B"/>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E30"/>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40F"/>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402"/>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3D70"/>
    <w:rsid w:val="00294232"/>
    <w:rsid w:val="00294422"/>
    <w:rsid w:val="002950BF"/>
    <w:rsid w:val="002954A2"/>
    <w:rsid w:val="002957CA"/>
    <w:rsid w:val="0029594B"/>
    <w:rsid w:val="00295E29"/>
    <w:rsid w:val="002961D1"/>
    <w:rsid w:val="002969A1"/>
    <w:rsid w:val="0029750F"/>
    <w:rsid w:val="00297815"/>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4A48"/>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EAE"/>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8FD"/>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2ED7"/>
    <w:rsid w:val="00323444"/>
    <w:rsid w:val="0032656D"/>
    <w:rsid w:val="00326E6D"/>
    <w:rsid w:val="00327545"/>
    <w:rsid w:val="00330556"/>
    <w:rsid w:val="00330674"/>
    <w:rsid w:val="003307C0"/>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15E"/>
    <w:rsid w:val="003442FA"/>
    <w:rsid w:val="00344BC2"/>
    <w:rsid w:val="00344CE9"/>
    <w:rsid w:val="00344DA4"/>
    <w:rsid w:val="00345318"/>
    <w:rsid w:val="00345968"/>
    <w:rsid w:val="00345B23"/>
    <w:rsid w:val="00346082"/>
    <w:rsid w:val="003460B3"/>
    <w:rsid w:val="00346372"/>
    <w:rsid w:val="003469AC"/>
    <w:rsid w:val="00346B0D"/>
    <w:rsid w:val="00347F9C"/>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935"/>
    <w:rsid w:val="00362BD8"/>
    <w:rsid w:val="00362C5F"/>
    <w:rsid w:val="0036358D"/>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4D09"/>
    <w:rsid w:val="00395819"/>
    <w:rsid w:val="00395B8F"/>
    <w:rsid w:val="00395BBD"/>
    <w:rsid w:val="00395DDF"/>
    <w:rsid w:val="003963BE"/>
    <w:rsid w:val="0039740A"/>
    <w:rsid w:val="00397B7F"/>
    <w:rsid w:val="00397F0B"/>
    <w:rsid w:val="003A03FB"/>
    <w:rsid w:val="003A043A"/>
    <w:rsid w:val="003A066C"/>
    <w:rsid w:val="003A0CB9"/>
    <w:rsid w:val="003A1A9F"/>
    <w:rsid w:val="003A1BB4"/>
    <w:rsid w:val="003A2259"/>
    <w:rsid w:val="003A299B"/>
    <w:rsid w:val="003A2A46"/>
    <w:rsid w:val="003A35FA"/>
    <w:rsid w:val="003A3AE2"/>
    <w:rsid w:val="003A3C77"/>
    <w:rsid w:val="003A4196"/>
    <w:rsid w:val="003A4F2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3F1"/>
    <w:rsid w:val="003B4EDB"/>
    <w:rsid w:val="003B54C5"/>
    <w:rsid w:val="003B591E"/>
    <w:rsid w:val="003B5AE6"/>
    <w:rsid w:val="003B5B47"/>
    <w:rsid w:val="003B5D2B"/>
    <w:rsid w:val="003B61B6"/>
    <w:rsid w:val="003B6A01"/>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36"/>
    <w:rsid w:val="003D6971"/>
    <w:rsid w:val="003D6B56"/>
    <w:rsid w:val="003D7AF7"/>
    <w:rsid w:val="003D7E84"/>
    <w:rsid w:val="003E01A5"/>
    <w:rsid w:val="003E0751"/>
    <w:rsid w:val="003E087B"/>
    <w:rsid w:val="003E0AA9"/>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2F5"/>
    <w:rsid w:val="004234A0"/>
    <w:rsid w:val="00423D24"/>
    <w:rsid w:val="00423D3E"/>
    <w:rsid w:val="00424E3A"/>
    <w:rsid w:val="004252B3"/>
    <w:rsid w:val="00425D1E"/>
    <w:rsid w:val="00425D77"/>
    <w:rsid w:val="00425DFE"/>
    <w:rsid w:val="004262FA"/>
    <w:rsid w:val="00426553"/>
    <w:rsid w:val="00426770"/>
    <w:rsid w:val="00426BBD"/>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042"/>
    <w:rsid w:val="00441339"/>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84F"/>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57BFB"/>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0C"/>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6B52"/>
    <w:rsid w:val="00477887"/>
    <w:rsid w:val="00477BD8"/>
    <w:rsid w:val="00477E88"/>
    <w:rsid w:val="00480D2B"/>
    <w:rsid w:val="00481157"/>
    <w:rsid w:val="004816E7"/>
    <w:rsid w:val="00481718"/>
    <w:rsid w:val="004817EF"/>
    <w:rsid w:val="00481A6A"/>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7E9"/>
    <w:rsid w:val="004969AD"/>
    <w:rsid w:val="004975E7"/>
    <w:rsid w:val="00497AA9"/>
    <w:rsid w:val="00497E49"/>
    <w:rsid w:val="004A0046"/>
    <w:rsid w:val="004A090A"/>
    <w:rsid w:val="004A092B"/>
    <w:rsid w:val="004A0E65"/>
    <w:rsid w:val="004A0F58"/>
    <w:rsid w:val="004A1510"/>
    <w:rsid w:val="004A1592"/>
    <w:rsid w:val="004A1D63"/>
    <w:rsid w:val="004A3686"/>
    <w:rsid w:val="004A392E"/>
    <w:rsid w:val="004A3DFE"/>
    <w:rsid w:val="004A3E87"/>
    <w:rsid w:val="004A436F"/>
    <w:rsid w:val="004A43C9"/>
    <w:rsid w:val="004A4C21"/>
    <w:rsid w:val="004A4E89"/>
    <w:rsid w:val="004A5639"/>
    <w:rsid w:val="004A69F0"/>
    <w:rsid w:val="004A6F96"/>
    <w:rsid w:val="004A7861"/>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27CB"/>
    <w:rsid w:val="004C3035"/>
    <w:rsid w:val="004C33FE"/>
    <w:rsid w:val="004C479A"/>
    <w:rsid w:val="004C5B7D"/>
    <w:rsid w:val="004C5E37"/>
    <w:rsid w:val="004C6F86"/>
    <w:rsid w:val="004C709D"/>
    <w:rsid w:val="004C7432"/>
    <w:rsid w:val="004D012E"/>
    <w:rsid w:val="004D02DB"/>
    <w:rsid w:val="004D0A61"/>
    <w:rsid w:val="004D0DFF"/>
    <w:rsid w:val="004D161F"/>
    <w:rsid w:val="004D2214"/>
    <w:rsid w:val="004D23BB"/>
    <w:rsid w:val="004D423C"/>
    <w:rsid w:val="004D4F1B"/>
    <w:rsid w:val="004D4F75"/>
    <w:rsid w:val="004D5CC5"/>
    <w:rsid w:val="004D5CFA"/>
    <w:rsid w:val="004D6CEA"/>
    <w:rsid w:val="004D759E"/>
    <w:rsid w:val="004D7671"/>
    <w:rsid w:val="004D7C76"/>
    <w:rsid w:val="004E00A4"/>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988"/>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4A6"/>
    <w:rsid w:val="004F6926"/>
    <w:rsid w:val="004F778E"/>
    <w:rsid w:val="004F7EF4"/>
    <w:rsid w:val="005001BE"/>
    <w:rsid w:val="005001DA"/>
    <w:rsid w:val="00501A36"/>
    <w:rsid w:val="00501CE3"/>
    <w:rsid w:val="005027D1"/>
    <w:rsid w:val="005027F8"/>
    <w:rsid w:val="00502F33"/>
    <w:rsid w:val="005035C6"/>
    <w:rsid w:val="00503708"/>
    <w:rsid w:val="00503D51"/>
    <w:rsid w:val="005043F0"/>
    <w:rsid w:val="00504BBE"/>
    <w:rsid w:val="00505248"/>
    <w:rsid w:val="005060C3"/>
    <w:rsid w:val="0050706A"/>
    <w:rsid w:val="005106D1"/>
    <w:rsid w:val="00510C37"/>
    <w:rsid w:val="00511072"/>
    <w:rsid w:val="00513620"/>
    <w:rsid w:val="00513730"/>
    <w:rsid w:val="005137F8"/>
    <w:rsid w:val="00513D18"/>
    <w:rsid w:val="00513F03"/>
    <w:rsid w:val="0051400E"/>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758"/>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AEC"/>
    <w:rsid w:val="0054756E"/>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6C9D"/>
    <w:rsid w:val="005676DA"/>
    <w:rsid w:val="00567A4C"/>
    <w:rsid w:val="00567A6B"/>
    <w:rsid w:val="00567E6F"/>
    <w:rsid w:val="005709E1"/>
    <w:rsid w:val="00571F14"/>
    <w:rsid w:val="005725FF"/>
    <w:rsid w:val="00572737"/>
    <w:rsid w:val="00572AC9"/>
    <w:rsid w:val="005733D7"/>
    <w:rsid w:val="005739B6"/>
    <w:rsid w:val="00573B6D"/>
    <w:rsid w:val="00573C05"/>
    <w:rsid w:val="00573FE5"/>
    <w:rsid w:val="005743F9"/>
    <w:rsid w:val="00575334"/>
    <w:rsid w:val="00580C4F"/>
    <w:rsid w:val="00580D06"/>
    <w:rsid w:val="00581A38"/>
    <w:rsid w:val="00581C9E"/>
    <w:rsid w:val="005827DF"/>
    <w:rsid w:val="00582F29"/>
    <w:rsid w:val="00584694"/>
    <w:rsid w:val="005847FD"/>
    <w:rsid w:val="00584CD1"/>
    <w:rsid w:val="00586210"/>
    <w:rsid w:val="0058624F"/>
    <w:rsid w:val="005862DA"/>
    <w:rsid w:val="00586D8C"/>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555D"/>
    <w:rsid w:val="005A6644"/>
    <w:rsid w:val="005A6AA5"/>
    <w:rsid w:val="005A748F"/>
    <w:rsid w:val="005A7771"/>
    <w:rsid w:val="005A783E"/>
    <w:rsid w:val="005B086A"/>
    <w:rsid w:val="005B0F17"/>
    <w:rsid w:val="005B1093"/>
    <w:rsid w:val="005B1659"/>
    <w:rsid w:val="005B268E"/>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1F1"/>
    <w:rsid w:val="005C1320"/>
    <w:rsid w:val="005C1CCE"/>
    <w:rsid w:val="005C2A3D"/>
    <w:rsid w:val="005C2FCD"/>
    <w:rsid w:val="005C35F3"/>
    <w:rsid w:val="005C3741"/>
    <w:rsid w:val="005C391B"/>
    <w:rsid w:val="005C3E36"/>
    <w:rsid w:val="005C458C"/>
    <w:rsid w:val="005C4FA1"/>
    <w:rsid w:val="005C5831"/>
    <w:rsid w:val="005C5CE9"/>
    <w:rsid w:val="005C63F6"/>
    <w:rsid w:val="005C6E72"/>
    <w:rsid w:val="005C70D2"/>
    <w:rsid w:val="005C719B"/>
    <w:rsid w:val="005C7DFF"/>
    <w:rsid w:val="005D0D63"/>
    <w:rsid w:val="005D0E57"/>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6692"/>
    <w:rsid w:val="005E7573"/>
    <w:rsid w:val="005F0813"/>
    <w:rsid w:val="005F0B65"/>
    <w:rsid w:val="005F0BF1"/>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5FA7"/>
    <w:rsid w:val="006062F7"/>
    <w:rsid w:val="00607D6C"/>
    <w:rsid w:val="00610301"/>
    <w:rsid w:val="00610414"/>
    <w:rsid w:val="006104A7"/>
    <w:rsid w:val="00610FB2"/>
    <w:rsid w:val="00611110"/>
    <w:rsid w:val="00611729"/>
    <w:rsid w:val="00611AC7"/>
    <w:rsid w:val="00612155"/>
    <w:rsid w:val="00612B5C"/>
    <w:rsid w:val="00612E0E"/>
    <w:rsid w:val="00613589"/>
    <w:rsid w:val="0061459C"/>
    <w:rsid w:val="00614A1F"/>
    <w:rsid w:val="00614DBF"/>
    <w:rsid w:val="00615411"/>
    <w:rsid w:val="00616AB8"/>
    <w:rsid w:val="00616C6E"/>
    <w:rsid w:val="0061705E"/>
    <w:rsid w:val="00617096"/>
    <w:rsid w:val="006200AD"/>
    <w:rsid w:val="006203A1"/>
    <w:rsid w:val="006209F1"/>
    <w:rsid w:val="006214ED"/>
    <w:rsid w:val="00621D47"/>
    <w:rsid w:val="00622571"/>
    <w:rsid w:val="00623D4D"/>
    <w:rsid w:val="00624687"/>
    <w:rsid w:val="00624A91"/>
    <w:rsid w:val="00624B6A"/>
    <w:rsid w:val="00624EC1"/>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4B00"/>
    <w:rsid w:val="006551A9"/>
    <w:rsid w:val="00655CBF"/>
    <w:rsid w:val="00656245"/>
    <w:rsid w:val="006563EA"/>
    <w:rsid w:val="0065669E"/>
    <w:rsid w:val="00660374"/>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10E0"/>
    <w:rsid w:val="00682500"/>
    <w:rsid w:val="00682B0C"/>
    <w:rsid w:val="006847C9"/>
    <w:rsid w:val="00684F25"/>
    <w:rsid w:val="00685009"/>
    <w:rsid w:val="00685388"/>
    <w:rsid w:val="006853CF"/>
    <w:rsid w:val="00685463"/>
    <w:rsid w:val="0068658C"/>
    <w:rsid w:val="0068686D"/>
    <w:rsid w:val="00686D7A"/>
    <w:rsid w:val="0068786E"/>
    <w:rsid w:val="00687E85"/>
    <w:rsid w:val="00690E4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4C4"/>
    <w:rsid w:val="006A1A18"/>
    <w:rsid w:val="006A1D8F"/>
    <w:rsid w:val="006A1F04"/>
    <w:rsid w:val="006A2AE6"/>
    <w:rsid w:val="006A2E6E"/>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1B7"/>
    <w:rsid w:val="006C3959"/>
    <w:rsid w:val="006C3C6D"/>
    <w:rsid w:val="006C42CC"/>
    <w:rsid w:val="006C46CD"/>
    <w:rsid w:val="006C4A1F"/>
    <w:rsid w:val="006C4A31"/>
    <w:rsid w:val="006C4E7B"/>
    <w:rsid w:val="006C5486"/>
    <w:rsid w:val="006C5725"/>
    <w:rsid w:val="006C5910"/>
    <w:rsid w:val="006C5A89"/>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5F4"/>
    <w:rsid w:val="006D7CA6"/>
    <w:rsid w:val="006D7D1E"/>
    <w:rsid w:val="006E08A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5D39"/>
    <w:rsid w:val="006F625D"/>
    <w:rsid w:val="006F6C2B"/>
    <w:rsid w:val="006F706E"/>
    <w:rsid w:val="006F7449"/>
    <w:rsid w:val="006F7897"/>
    <w:rsid w:val="00700435"/>
    <w:rsid w:val="007008E0"/>
    <w:rsid w:val="00700FA0"/>
    <w:rsid w:val="0070123C"/>
    <w:rsid w:val="00701377"/>
    <w:rsid w:val="00701A9F"/>
    <w:rsid w:val="007022A5"/>
    <w:rsid w:val="007022BF"/>
    <w:rsid w:val="00702345"/>
    <w:rsid w:val="00704055"/>
    <w:rsid w:val="0070581C"/>
    <w:rsid w:val="007060DE"/>
    <w:rsid w:val="007061EB"/>
    <w:rsid w:val="00706C2B"/>
    <w:rsid w:val="007075AF"/>
    <w:rsid w:val="007077D4"/>
    <w:rsid w:val="00707A96"/>
    <w:rsid w:val="00707F7B"/>
    <w:rsid w:val="007104CE"/>
    <w:rsid w:val="00710809"/>
    <w:rsid w:val="0071087B"/>
    <w:rsid w:val="00710A14"/>
    <w:rsid w:val="00710DEF"/>
    <w:rsid w:val="007119E6"/>
    <w:rsid w:val="00711EEB"/>
    <w:rsid w:val="0071224A"/>
    <w:rsid w:val="007129AC"/>
    <w:rsid w:val="00712BA5"/>
    <w:rsid w:val="00714685"/>
    <w:rsid w:val="00714752"/>
    <w:rsid w:val="00714AE5"/>
    <w:rsid w:val="00714BCC"/>
    <w:rsid w:val="00714CA8"/>
    <w:rsid w:val="00715387"/>
    <w:rsid w:val="0071592D"/>
    <w:rsid w:val="00715D65"/>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4569"/>
    <w:rsid w:val="00746A12"/>
    <w:rsid w:val="00747161"/>
    <w:rsid w:val="00747BC3"/>
    <w:rsid w:val="00747CCC"/>
    <w:rsid w:val="007505DD"/>
    <w:rsid w:val="007509C1"/>
    <w:rsid w:val="007510FC"/>
    <w:rsid w:val="0075167C"/>
    <w:rsid w:val="0075170A"/>
    <w:rsid w:val="00751CB8"/>
    <w:rsid w:val="007523DE"/>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10"/>
    <w:rsid w:val="00764D23"/>
    <w:rsid w:val="00765466"/>
    <w:rsid w:val="0076616C"/>
    <w:rsid w:val="00766D0C"/>
    <w:rsid w:val="007676DA"/>
    <w:rsid w:val="007703AD"/>
    <w:rsid w:val="00770498"/>
    <w:rsid w:val="007706AB"/>
    <w:rsid w:val="00770CC5"/>
    <w:rsid w:val="007716F5"/>
    <w:rsid w:val="00772482"/>
    <w:rsid w:val="0077265F"/>
    <w:rsid w:val="00773341"/>
    <w:rsid w:val="00774019"/>
    <w:rsid w:val="00774285"/>
    <w:rsid w:val="007744B1"/>
    <w:rsid w:val="00774DF2"/>
    <w:rsid w:val="00775121"/>
    <w:rsid w:val="007752CD"/>
    <w:rsid w:val="007761A3"/>
    <w:rsid w:val="00776944"/>
    <w:rsid w:val="00776FE3"/>
    <w:rsid w:val="00777053"/>
    <w:rsid w:val="0077777D"/>
    <w:rsid w:val="00777F77"/>
    <w:rsid w:val="00781792"/>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297D"/>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248"/>
    <w:rsid w:val="007B044B"/>
    <w:rsid w:val="007B07A6"/>
    <w:rsid w:val="007B09F7"/>
    <w:rsid w:val="007B0B56"/>
    <w:rsid w:val="007B129D"/>
    <w:rsid w:val="007B1CFD"/>
    <w:rsid w:val="007B2900"/>
    <w:rsid w:val="007B2B02"/>
    <w:rsid w:val="007B2CE0"/>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56A"/>
    <w:rsid w:val="007D3B31"/>
    <w:rsid w:val="007D3B41"/>
    <w:rsid w:val="007D3B52"/>
    <w:rsid w:val="007D3D99"/>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60"/>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5D5A"/>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29B9"/>
    <w:rsid w:val="00812ADA"/>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0EB6"/>
    <w:rsid w:val="0082104E"/>
    <w:rsid w:val="00821318"/>
    <w:rsid w:val="0082140E"/>
    <w:rsid w:val="00821D0D"/>
    <w:rsid w:val="00822C0D"/>
    <w:rsid w:val="00822DDC"/>
    <w:rsid w:val="00823114"/>
    <w:rsid w:val="0082329C"/>
    <w:rsid w:val="00823657"/>
    <w:rsid w:val="00823747"/>
    <w:rsid w:val="0082493F"/>
    <w:rsid w:val="00824E80"/>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4D46"/>
    <w:rsid w:val="00835129"/>
    <w:rsid w:val="0083570D"/>
    <w:rsid w:val="00836515"/>
    <w:rsid w:val="00836D72"/>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1C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2604"/>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4B3"/>
    <w:rsid w:val="008977C6"/>
    <w:rsid w:val="00897802"/>
    <w:rsid w:val="00897A09"/>
    <w:rsid w:val="008A0241"/>
    <w:rsid w:val="008A1DA8"/>
    <w:rsid w:val="008A2836"/>
    <w:rsid w:val="008A29E4"/>
    <w:rsid w:val="008A2D30"/>
    <w:rsid w:val="008A375A"/>
    <w:rsid w:val="008A3805"/>
    <w:rsid w:val="008A4128"/>
    <w:rsid w:val="008A49CC"/>
    <w:rsid w:val="008A4C61"/>
    <w:rsid w:val="008A51E8"/>
    <w:rsid w:val="008A526D"/>
    <w:rsid w:val="008A57B7"/>
    <w:rsid w:val="008A5838"/>
    <w:rsid w:val="008A5E48"/>
    <w:rsid w:val="008A630F"/>
    <w:rsid w:val="008A6718"/>
    <w:rsid w:val="008A70D4"/>
    <w:rsid w:val="008A79AD"/>
    <w:rsid w:val="008A79E9"/>
    <w:rsid w:val="008A7E82"/>
    <w:rsid w:val="008B0AE4"/>
    <w:rsid w:val="008B114A"/>
    <w:rsid w:val="008B1ECF"/>
    <w:rsid w:val="008B1F48"/>
    <w:rsid w:val="008B204A"/>
    <w:rsid w:val="008B2D9E"/>
    <w:rsid w:val="008B30C5"/>
    <w:rsid w:val="008B3813"/>
    <w:rsid w:val="008B3A70"/>
    <w:rsid w:val="008B3CEC"/>
    <w:rsid w:val="008B3D97"/>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D7"/>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2CEF"/>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1DC4"/>
    <w:rsid w:val="008F2021"/>
    <w:rsid w:val="008F23F2"/>
    <w:rsid w:val="008F2C3D"/>
    <w:rsid w:val="008F30C1"/>
    <w:rsid w:val="008F4748"/>
    <w:rsid w:val="008F4D04"/>
    <w:rsid w:val="008F62EC"/>
    <w:rsid w:val="008F69D7"/>
    <w:rsid w:val="008F6D2F"/>
    <w:rsid w:val="008F76E5"/>
    <w:rsid w:val="008F778E"/>
    <w:rsid w:val="008F7DC7"/>
    <w:rsid w:val="008F7E14"/>
    <w:rsid w:val="008F7E94"/>
    <w:rsid w:val="0090037F"/>
    <w:rsid w:val="009004B5"/>
    <w:rsid w:val="00901C24"/>
    <w:rsid w:val="009021B8"/>
    <w:rsid w:val="00902612"/>
    <w:rsid w:val="009032F9"/>
    <w:rsid w:val="00903305"/>
    <w:rsid w:val="00903491"/>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110"/>
    <w:rsid w:val="00916226"/>
    <w:rsid w:val="00916E9D"/>
    <w:rsid w:val="0091733F"/>
    <w:rsid w:val="00917AF7"/>
    <w:rsid w:val="00920AB6"/>
    <w:rsid w:val="00921215"/>
    <w:rsid w:val="0092186F"/>
    <w:rsid w:val="00921EAE"/>
    <w:rsid w:val="00922936"/>
    <w:rsid w:val="00922FEE"/>
    <w:rsid w:val="009231E5"/>
    <w:rsid w:val="009243DE"/>
    <w:rsid w:val="009252CF"/>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68E"/>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285"/>
    <w:rsid w:val="00945317"/>
    <w:rsid w:val="00945497"/>
    <w:rsid w:val="00945BFF"/>
    <w:rsid w:val="00946E00"/>
    <w:rsid w:val="00947396"/>
    <w:rsid w:val="009475CF"/>
    <w:rsid w:val="00947A26"/>
    <w:rsid w:val="00950046"/>
    <w:rsid w:val="00950957"/>
    <w:rsid w:val="00950D33"/>
    <w:rsid w:val="0095183F"/>
    <w:rsid w:val="009519CC"/>
    <w:rsid w:val="00951E25"/>
    <w:rsid w:val="00951EAF"/>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818"/>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2DEE"/>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099"/>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6FA1"/>
    <w:rsid w:val="009C7B77"/>
    <w:rsid w:val="009D1313"/>
    <w:rsid w:val="009D1335"/>
    <w:rsid w:val="009D1A61"/>
    <w:rsid w:val="009D1E72"/>
    <w:rsid w:val="009D1FEB"/>
    <w:rsid w:val="009D311E"/>
    <w:rsid w:val="009D3F18"/>
    <w:rsid w:val="009D4159"/>
    <w:rsid w:val="009D4BE9"/>
    <w:rsid w:val="009D4CC5"/>
    <w:rsid w:val="009D50F6"/>
    <w:rsid w:val="009D5385"/>
    <w:rsid w:val="009D59EA"/>
    <w:rsid w:val="009D5AEF"/>
    <w:rsid w:val="009D5FC7"/>
    <w:rsid w:val="009D63E3"/>
    <w:rsid w:val="009D6F1B"/>
    <w:rsid w:val="009D6FF6"/>
    <w:rsid w:val="009E0D02"/>
    <w:rsid w:val="009E0D24"/>
    <w:rsid w:val="009E2137"/>
    <w:rsid w:val="009E21A2"/>
    <w:rsid w:val="009E3D2C"/>
    <w:rsid w:val="009E4423"/>
    <w:rsid w:val="009E45D6"/>
    <w:rsid w:val="009E4E00"/>
    <w:rsid w:val="009E5345"/>
    <w:rsid w:val="009E5534"/>
    <w:rsid w:val="009E5A84"/>
    <w:rsid w:val="009E5BB1"/>
    <w:rsid w:val="009E696C"/>
    <w:rsid w:val="009E6AD6"/>
    <w:rsid w:val="009E6F20"/>
    <w:rsid w:val="009E73AF"/>
    <w:rsid w:val="009E7C32"/>
    <w:rsid w:val="009F0A05"/>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6C6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CA0"/>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CF3"/>
    <w:rsid w:val="00A3508D"/>
    <w:rsid w:val="00A3561E"/>
    <w:rsid w:val="00A35639"/>
    <w:rsid w:val="00A35848"/>
    <w:rsid w:val="00A35854"/>
    <w:rsid w:val="00A35CEA"/>
    <w:rsid w:val="00A36173"/>
    <w:rsid w:val="00A36ACA"/>
    <w:rsid w:val="00A3730C"/>
    <w:rsid w:val="00A3755F"/>
    <w:rsid w:val="00A406DB"/>
    <w:rsid w:val="00A410F6"/>
    <w:rsid w:val="00A415B6"/>
    <w:rsid w:val="00A41887"/>
    <w:rsid w:val="00A41CB6"/>
    <w:rsid w:val="00A42A2C"/>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6FC1"/>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582"/>
    <w:rsid w:val="00A6670D"/>
    <w:rsid w:val="00A67018"/>
    <w:rsid w:val="00A674E9"/>
    <w:rsid w:val="00A67A45"/>
    <w:rsid w:val="00A67D32"/>
    <w:rsid w:val="00A67E91"/>
    <w:rsid w:val="00A70372"/>
    <w:rsid w:val="00A70E76"/>
    <w:rsid w:val="00A71669"/>
    <w:rsid w:val="00A71675"/>
    <w:rsid w:val="00A719E3"/>
    <w:rsid w:val="00A71C49"/>
    <w:rsid w:val="00A71CA7"/>
    <w:rsid w:val="00A721CD"/>
    <w:rsid w:val="00A72397"/>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97A"/>
    <w:rsid w:val="00A87FEB"/>
    <w:rsid w:val="00A90353"/>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32F0"/>
    <w:rsid w:val="00AA4363"/>
    <w:rsid w:val="00AA439D"/>
    <w:rsid w:val="00AA47EC"/>
    <w:rsid w:val="00AA47F4"/>
    <w:rsid w:val="00AA588C"/>
    <w:rsid w:val="00AA5BB3"/>
    <w:rsid w:val="00AA5FBE"/>
    <w:rsid w:val="00AA6626"/>
    <w:rsid w:val="00AA66C1"/>
    <w:rsid w:val="00AA6FB7"/>
    <w:rsid w:val="00AA712C"/>
    <w:rsid w:val="00AA7B9C"/>
    <w:rsid w:val="00AB006C"/>
    <w:rsid w:val="00AB05F9"/>
    <w:rsid w:val="00AB0C77"/>
    <w:rsid w:val="00AB0DED"/>
    <w:rsid w:val="00AB15FD"/>
    <w:rsid w:val="00AB1CE3"/>
    <w:rsid w:val="00AB22EE"/>
    <w:rsid w:val="00AB24BE"/>
    <w:rsid w:val="00AB2DEE"/>
    <w:rsid w:val="00AB370C"/>
    <w:rsid w:val="00AB3D73"/>
    <w:rsid w:val="00AB4239"/>
    <w:rsid w:val="00AB45CB"/>
    <w:rsid w:val="00AB47AF"/>
    <w:rsid w:val="00AB4889"/>
    <w:rsid w:val="00AB48BC"/>
    <w:rsid w:val="00AB4BD0"/>
    <w:rsid w:val="00AB4F26"/>
    <w:rsid w:val="00AB7B7F"/>
    <w:rsid w:val="00AB7E55"/>
    <w:rsid w:val="00AC01B7"/>
    <w:rsid w:val="00AC0663"/>
    <w:rsid w:val="00AC0746"/>
    <w:rsid w:val="00AC0F1C"/>
    <w:rsid w:val="00AC14CA"/>
    <w:rsid w:val="00AC2817"/>
    <w:rsid w:val="00AC2938"/>
    <w:rsid w:val="00AC2CA6"/>
    <w:rsid w:val="00AC31E5"/>
    <w:rsid w:val="00AC359F"/>
    <w:rsid w:val="00AC3710"/>
    <w:rsid w:val="00AC4090"/>
    <w:rsid w:val="00AC441B"/>
    <w:rsid w:val="00AC4BC2"/>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95C"/>
    <w:rsid w:val="00AF2B95"/>
    <w:rsid w:val="00AF4501"/>
    <w:rsid w:val="00AF4BB1"/>
    <w:rsid w:val="00AF4C48"/>
    <w:rsid w:val="00AF552E"/>
    <w:rsid w:val="00AF683D"/>
    <w:rsid w:val="00AF6AAF"/>
    <w:rsid w:val="00AF73DA"/>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07EE9"/>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9FF"/>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7E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6DAD"/>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4FC"/>
    <w:rsid w:val="00BA5A88"/>
    <w:rsid w:val="00BA62F2"/>
    <w:rsid w:val="00BA644F"/>
    <w:rsid w:val="00BA6D29"/>
    <w:rsid w:val="00BB0EC1"/>
    <w:rsid w:val="00BB0EE4"/>
    <w:rsid w:val="00BB1054"/>
    <w:rsid w:val="00BB1713"/>
    <w:rsid w:val="00BB1789"/>
    <w:rsid w:val="00BB25C0"/>
    <w:rsid w:val="00BB2905"/>
    <w:rsid w:val="00BB3327"/>
    <w:rsid w:val="00BB3BB1"/>
    <w:rsid w:val="00BB4A67"/>
    <w:rsid w:val="00BB6A19"/>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19E6"/>
    <w:rsid w:val="00BE251D"/>
    <w:rsid w:val="00BE26C1"/>
    <w:rsid w:val="00BE270E"/>
    <w:rsid w:val="00BE28F1"/>
    <w:rsid w:val="00BE2AC2"/>
    <w:rsid w:val="00BE32AA"/>
    <w:rsid w:val="00BE3B67"/>
    <w:rsid w:val="00BE3BC8"/>
    <w:rsid w:val="00BE3C68"/>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62BD"/>
    <w:rsid w:val="00BF705E"/>
    <w:rsid w:val="00C00553"/>
    <w:rsid w:val="00C00A8C"/>
    <w:rsid w:val="00C01142"/>
    <w:rsid w:val="00C01F99"/>
    <w:rsid w:val="00C020FF"/>
    <w:rsid w:val="00C02232"/>
    <w:rsid w:val="00C02372"/>
    <w:rsid w:val="00C03260"/>
    <w:rsid w:val="00C03CDC"/>
    <w:rsid w:val="00C0417F"/>
    <w:rsid w:val="00C042F6"/>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037"/>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06A"/>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81F"/>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90B"/>
    <w:rsid w:val="00CD0A91"/>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558"/>
    <w:rsid w:val="00CF4A8C"/>
    <w:rsid w:val="00CF519E"/>
    <w:rsid w:val="00CF5326"/>
    <w:rsid w:val="00CF5393"/>
    <w:rsid w:val="00CF5A33"/>
    <w:rsid w:val="00CF6FF2"/>
    <w:rsid w:val="00CF7CC3"/>
    <w:rsid w:val="00D004B3"/>
    <w:rsid w:val="00D00562"/>
    <w:rsid w:val="00D00839"/>
    <w:rsid w:val="00D00FB3"/>
    <w:rsid w:val="00D02BEB"/>
    <w:rsid w:val="00D02D7D"/>
    <w:rsid w:val="00D02E33"/>
    <w:rsid w:val="00D02EC7"/>
    <w:rsid w:val="00D030D5"/>
    <w:rsid w:val="00D03154"/>
    <w:rsid w:val="00D0349F"/>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263"/>
    <w:rsid w:val="00D1579E"/>
    <w:rsid w:val="00D16574"/>
    <w:rsid w:val="00D16AA0"/>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490"/>
    <w:rsid w:val="00D27CEB"/>
    <w:rsid w:val="00D30D98"/>
    <w:rsid w:val="00D315D8"/>
    <w:rsid w:val="00D31A2C"/>
    <w:rsid w:val="00D329A2"/>
    <w:rsid w:val="00D32A51"/>
    <w:rsid w:val="00D33C83"/>
    <w:rsid w:val="00D33FAD"/>
    <w:rsid w:val="00D3594F"/>
    <w:rsid w:val="00D35A81"/>
    <w:rsid w:val="00D366D2"/>
    <w:rsid w:val="00D3744E"/>
    <w:rsid w:val="00D379EF"/>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2AFD"/>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5EBC"/>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DB4"/>
    <w:rsid w:val="00D74105"/>
    <w:rsid w:val="00D751E7"/>
    <w:rsid w:val="00D7565F"/>
    <w:rsid w:val="00D757F8"/>
    <w:rsid w:val="00D759CF"/>
    <w:rsid w:val="00D767D9"/>
    <w:rsid w:val="00D76D12"/>
    <w:rsid w:val="00D76EB6"/>
    <w:rsid w:val="00D77281"/>
    <w:rsid w:val="00D7776A"/>
    <w:rsid w:val="00D77F5D"/>
    <w:rsid w:val="00D807F5"/>
    <w:rsid w:val="00D81711"/>
    <w:rsid w:val="00D81A5A"/>
    <w:rsid w:val="00D81B11"/>
    <w:rsid w:val="00D81FFF"/>
    <w:rsid w:val="00D8207F"/>
    <w:rsid w:val="00D82E04"/>
    <w:rsid w:val="00D8308C"/>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87F45"/>
    <w:rsid w:val="00D90970"/>
    <w:rsid w:val="00D90B3A"/>
    <w:rsid w:val="00D90DC2"/>
    <w:rsid w:val="00D90DD1"/>
    <w:rsid w:val="00D90DDB"/>
    <w:rsid w:val="00D9145D"/>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575"/>
    <w:rsid w:val="00DA6CD7"/>
    <w:rsid w:val="00DA7256"/>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C0D96"/>
    <w:rsid w:val="00DC1BC0"/>
    <w:rsid w:val="00DC2040"/>
    <w:rsid w:val="00DC2651"/>
    <w:rsid w:val="00DC34F2"/>
    <w:rsid w:val="00DC4585"/>
    <w:rsid w:val="00DC4724"/>
    <w:rsid w:val="00DC52AF"/>
    <w:rsid w:val="00DC52B2"/>
    <w:rsid w:val="00DC5919"/>
    <w:rsid w:val="00DC5E2A"/>
    <w:rsid w:val="00DC61F5"/>
    <w:rsid w:val="00DC6BAD"/>
    <w:rsid w:val="00DC6ED0"/>
    <w:rsid w:val="00DC6FD0"/>
    <w:rsid w:val="00DD010F"/>
    <w:rsid w:val="00DD0119"/>
    <w:rsid w:val="00DD07EB"/>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5E7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A03"/>
    <w:rsid w:val="00DF7FA5"/>
    <w:rsid w:val="00E01595"/>
    <w:rsid w:val="00E01B4C"/>
    <w:rsid w:val="00E02424"/>
    <w:rsid w:val="00E03779"/>
    <w:rsid w:val="00E0377E"/>
    <w:rsid w:val="00E039FD"/>
    <w:rsid w:val="00E03A8A"/>
    <w:rsid w:val="00E03F02"/>
    <w:rsid w:val="00E04072"/>
    <w:rsid w:val="00E04AA6"/>
    <w:rsid w:val="00E05D91"/>
    <w:rsid w:val="00E0645C"/>
    <w:rsid w:val="00E06F40"/>
    <w:rsid w:val="00E07F7C"/>
    <w:rsid w:val="00E1082D"/>
    <w:rsid w:val="00E10AAF"/>
    <w:rsid w:val="00E11560"/>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08A"/>
    <w:rsid w:val="00E33CE7"/>
    <w:rsid w:val="00E348DF"/>
    <w:rsid w:val="00E36462"/>
    <w:rsid w:val="00E365BE"/>
    <w:rsid w:val="00E36632"/>
    <w:rsid w:val="00E37BAF"/>
    <w:rsid w:val="00E40F98"/>
    <w:rsid w:val="00E4189D"/>
    <w:rsid w:val="00E41E59"/>
    <w:rsid w:val="00E427FC"/>
    <w:rsid w:val="00E42CB9"/>
    <w:rsid w:val="00E44084"/>
    <w:rsid w:val="00E44631"/>
    <w:rsid w:val="00E44A8B"/>
    <w:rsid w:val="00E44FD3"/>
    <w:rsid w:val="00E45123"/>
    <w:rsid w:val="00E4516A"/>
    <w:rsid w:val="00E45699"/>
    <w:rsid w:val="00E45835"/>
    <w:rsid w:val="00E45FDB"/>
    <w:rsid w:val="00E468AB"/>
    <w:rsid w:val="00E46BD2"/>
    <w:rsid w:val="00E4742D"/>
    <w:rsid w:val="00E47B89"/>
    <w:rsid w:val="00E47C72"/>
    <w:rsid w:val="00E47E24"/>
    <w:rsid w:val="00E50926"/>
    <w:rsid w:val="00E51948"/>
    <w:rsid w:val="00E51BD1"/>
    <w:rsid w:val="00E52832"/>
    <w:rsid w:val="00E52B0B"/>
    <w:rsid w:val="00E52E7E"/>
    <w:rsid w:val="00E53F9B"/>
    <w:rsid w:val="00E543A4"/>
    <w:rsid w:val="00E54B0C"/>
    <w:rsid w:val="00E55570"/>
    <w:rsid w:val="00E55D6F"/>
    <w:rsid w:val="00E56075"/>
    <w:rsid w:val="00E5653D"/>
    <w:rsid w:val="00E56555"/>
    <w:rsid w:val="00E57226"/>
    <w:rsid w:val="00E57B34"/>
    <w:rsid w:val="00E60128"/>
    <w:rsid w:val="00E602CB"/>
    <w:rsid w:val="00E607C4"/>
    <w:rsid w:val="00E609B1"/>
    <w:rsid w:val="00E60FE8"/>
    <w:rsid w:val="00E6102A"/>
    <w:rsid w:val="00E61191"/>
    <w:rsid w:val="00E6176E"/>
    <w:rsid w:val="00E622FA"/>
    <w:rsid w:val="00E63699"/>
    <w:rsid w:val="00E63911"/>
    <w:rsid w:val="00E63E0D"/>
    <w:rsid w:val="00E641E2"/>
    <w:rsid w:val="00E64669"/>
    <w:rsid w:val="00E64707"/>
    <w:rsid w:val="00E64DC9"/>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50F"/>
    <w:rsid w:val="00E95EBE"/>
    <w:rsid w:val="00E97B7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6AA7"/>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4EDA"/>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3C7"/>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172"/>
    <w:rsid w:val="00ED1701"/>
    <w:rsid w:val="00ED182D"/>
    <w:rsid w:val="00ED1FC4"/>
    <w:rsid w:val="00ED2065"/>
    <w:rsid w:val="00ED2273"/>
    <w:rsid w:val="00ED231B"/>
    <w:rsid w:val="00ED2F56"/>
    <w:rsid w:val="00ED3E31"/>
    <w:rsid w:val="00ED44B1"/>
    <w:rsid w:val="00ED4657"/>
    <w:rsid w:val="00ED5032"/>
    <w:rsid w:val="00ED570B"/>
    <w:rsid w:val="00ED57B9"/>
    <w:rsid w:val="00ED5A4F"/>
    <w:rsid w:val="00ED62D4"/>
    <w:rsid w:val="00ED6A52"/>
    <w:rsid w:val="00ED6CBF"/>
    <w:rsid w:val="00ED6FB2"/>
    <w:rsid w:val="00ED76FB"/>
    <w:rsid w:val="00ED7C1A"/>
    <w:rsid w:val="00ED7D66"/>
    <w:rsid w:val="00EE07D5"/>
    <w:rsid w:val="00EE1067"/>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0759"/>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186"/>
    <w:rsid w:val="00F15298"/>
    <w:rsid w:val="00F15744"/>
    <w:rsid w:val="00F15B72"/>
    <w:rsid w:val="00F15FFE"/>
    <w:rsid w:val="00F1632A"/>
    <w:rsid w:val="00F16984"/>
    <w:rsid w:val="00F16EB1"/>
    <w:rsid w:val="00F1700B"/>
    <w:rsid w:val="00F1796D"/>
    <w:rsid w:val="00F179EE"/>
    <w:rsid w:val="00F17A9F"/>
    <w:rsid w:val="00F2016D"/>
    <w:rsid w:val="00F204B1"/>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16E0"/>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1BC"/>
    <w:rsid w:val="00F65227"/>
    <w:rsid w:val="00F6572D"/>
    <w:rsid w:val="00F65A86"/>
    <w:rsid w:val="00F660B3"/>
    <w:rsid w:val="00F66B77"/>
    <w:rsid w:val="00F6789B"/>
    <w:rsid w:val="00F67B5C"/>
    <w:rsid w:val="00F700B8"/>
    <w:rsid w:val="00F709F9"/>
    <w:rsid w:val="00F7142D"/>
    <w:rsid w:val="00F71626"/>
    <w:rsid w:val="00F72191"/>
    <w:rsid w:val="00F722ED"/>
    <w:rsid w:val="00F723C2"/>
    <w:rsid w:val="00F727C0"/>
    <w:rsid w:val="00F729AA"/>
    <w:rsid w:val="00F72DA8"/>
    <w:rsid w:val="00F73AD2"/>
    <w:rsid w:val="00F7410D"/>
    <w:rsid w:val="00F742EC"/>
    <w:rsid w:val="00F7449B"/>
    <w:rsid w:val="00F74C27"/>
    <w:rsid w:val="00F758B6"/>
    <w:rsid w:val="00F7593E"/>
    <w:rsid w:val="00F75F7E"/>
    <w:rsid w:val="00F76B6B"/>
    <w:rsid w:val="00F7736D"/>
    <w:rsid w:val="00F7794F"/>
    <w:rsid w:val="00F77A8F"/>
    <w:rsid w:val="00F80169"/>
    <w:rsid w:val="00F8017A"/>
    <w:rsid w:val="00F81796"/>
    <w:rsid w:val="00F81C2B"/>
    <w:rsid w:val="00F81FE1"/>
    <w:rsid w:val="00F82632"/>
    <w:rsid w:val="00F82C2D"/>
    <w:rsid w:val="00F83392"/>
    <w:rsid w:val="00F83950"/>
    <w:rsid w:val="00F83FE6"/>
    <w:rsid w:val="00F844D2"/>
    <w:rsid w:val="00F848A2"/>
    <w:rsid w:val="00F85B71"/>
    <w:rsid w:val="00F86639"/>
    <w:rsid w:val="00F86650"/>
    <w:rsid w:val="00F86925"/>
    <w:rsid w:val="00F86927"/>
    <w:rsid w:val="00F8697B"/>
    <w:rsid w:val="00F86CD9"/>
    <w:rsid w:val="00F86FE8"/>
    <w:rsid w:val="00F910E3"/>
    <w:rsid w:val="00F910F9"/>
    <w:rsid w:val="00F91A41"/>
    <w:rsid w:val="00F91D05"/>
    <w:rsid w:val="00F91D46"/>
    <w:rsid w:val="00F91DF2"/>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8A6"/>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50E"/>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E49F5"/>
    <w:rsid w:val="08B8F255"/>
    <w:rsid w:val="092E4A69"/>
    <w:rsid w:val="09570900"/>
    <w:rsid w:val="09741FBF"/>
    <w:rsid w:val="0A18B1B4"/>
    <w:rsid w:val="0A737B26"/>
    <w:rsid w:val="0B25C084"/>
    <w:rsid w:val="0C663D3C"/>
    <w:rsid w:val="0E6E8AE1"/>
    <w:rsid w:val="104FA6D4"/>
    <w:rsid w:val="12BDC116"/>
    <w:rsid w:val="1506594C"/>
    <w:rsid w:val="16ADCAA4"/>
    <w:rsid w:val="18A5A472"/>
    <w:rsid w:val="19B2C343"/>
    <w:rsid w:val="1BEE25FC"/>
    <w:rsid w:val="1ED8EACB"/>
    <w:rsid w:val="1F6FDC7C"/>
    <w:rsid w:val="20B7D044"/>
    <w:rsid w:val="222FD3EE"/>
    <w:rsid w:val="22607D9B"/>
    <w:rsid w:val="25A2530A"/>
    <w:rsid w:val="27B2DAF9"/>
    <w:rsid w:val="2B184100"/>
    <w:rsid w:val="2D3F73BF"/>
    <w:rsid w:val="2FCB68CE"/>
    <w:rsid w:val="346E080B"/>
    <w:rsid w:val="350CDC29"/>
    <w:rsid w:val="370BDC9B"/>
    <w:rsid w:val="37268B83"/>
    <w:rsid w:val="387D12D8"/>
    <w:rsid w:val="3A0339AF"/>
    <w:rsid w:val="3E3EA94B"/>
    <w:rsid w:val="3EC67342"/>
    <w:rsid w:val="3EDE5E59"/>
    <w:rsid w:val="40AFFB66"/>
    <w:rsid w:val="45B58322"/>
    <w:rsid w:val="45C38608"/>
    <w:rsid w:val="47BB834E"/>
    <w:rsid w:val="49A90FB6"/>
    <w:rsid w:val="49C0099D"/>
    <w:rsid w:val="4B4CFA53"/>
    <w:rsid w:val="4B95AC89"/>
    <w:rsid w:val="4C44CC21"/>
    <w:rsid w:val="50E4FD0E"/>
    <w:rsid w:val="5117A734"/>
    <w:rsid w:val="530B9F94"/>
    <w:rsid w:val="55314D5D"/>
    <w:rsid w:val="560A8714"/>
    <w:rsid w:val="56A5297D"/>
    <w:rsid w:val="58D7994D"/>
    <w:rsid w:val="5A2818C9"/>
    <w:rsid w:val="5A7369AE"/>
    <w:rsid w:val="5BB3A3A4"/>
    <w:rsid w:val="5E6AC89F"/>
    <w:rsid w:val="5F174DF0"/>
    <w:rsid w:val="6017B34E"/>
    <w:rsid w:val="608B40C1"/>
    <w:rsid w:val="60A23547"/>
    <w:rsid w:val="62329438"/>
    <w:rsid w:val="62655336"/>
    <w:rsid w:val="630A4853"/>
    <w:rsid w:val="63B7A086"/>
    <w:rsid w:val="63E360DE"/>
    <w:rsid w:val="645E028E"/>
    <w:rsid w:val="667CC15A"/>
    <w:rsid w:val="67BF7565"/>
    <w:rsid w:val="686805CD"/>
    <w:rsid w:val="69546CBD"/>
    <w:rsid w:val="6A1C2B93"/>
    <w:rsid w:val="6B07161E"/>
    <w:rsid w:val="6B18B7BF"/>
    <w:rsid w:val="6BCF3680"/>
    <w:rsid w:val="6E8406A3"/>
    <w:rsid w:val="750B0A54"/>
    <w:rsid w:val="7805F5FF"/>
    <w:rsid w:val="7871A228"/>
    <w:rsid w:val="79B20818"/>
    <w:rsid w:val="7BEE6B12"/>
    <w:rsid w:val="7CCA34DE"/>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rsid w:val="004817EF"/>
    <w:pPr>
      <w:overflowPunct w:val="0"/>
      <w:autoSpaceDE w:val="0"/>
      <w:autoSpaceDN w:val="0"/>
      <w:adjustRightInd w:val="0"/>
      <w:spacing w:after="180" w:line="240" w:lineRule="auto"/>
      <w:ind w:left="720"/>
      <w:contextualSpacing/>
    </w:pPr>
    <w:rPr>
      <w:rFonts w:cs="Times New Roman"/>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4817EF"/>
    <w:rPr>
      <w:rFonts w:cs="Times New Roman"/>
      <w:sz w:val="22"/>
      <w:lang w:eastAsia="en-US"/>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2690</Words>
  <Characters>15337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2023-09-14T13:40:00Z</dcterms:created>
  <dcterms:modified xsi:type="dcterms:W3CDTF">2023-09-15T03:22:00Z</dcterms:modified>
</cp:coreProperties>
</file>